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2F2" w:rsidRDefault="00CF62F2" w:rsidP="00CF62F2">
      <w:pPr>
        <w:widowControl w:val="0"/>
        <w:adjustRightInd w:val="0"/>
        <w:snapToGrid w:val="0"/>
        <w:spacing w:line="276" w:lineRule="auto"/>
        <w:jc w:val="left"/>
        <w:rPr>
          <w:rFonts w:ascii="Times" w:eastAsia="方正小标宋_GBK" w:hAnsi="Times" w:cs="Times New Roman"/>
          <w:sz w:val="32"/>
          <w:szCs w:val="32"/>
        </w:rPr>
      </w:pPr>
      <w:r>
        <w:rPr>
          <w:rFonts w:ascii="Times" w:eastAsia="方正小标宋_GBK" w:hAnsi="Times New Roman" w:cs="Times New Roman" w:hint="eastAsia"/>
          <w:sz w:val="32"/>
          <w:szCs w:val="32"/>
        </w:rPr>
        <w:t>附件</w:t>
      </w:r>
      <w:r>
        <w:rPr>
          <w:rFonts w:ascii="Times" w:eastAsia="方正小标宋_GBK" w:hAnsi="Times New Roman" w:cs="Times New Roman" w:hint="eastAsia"/>
          <w:sz w:val="32"/>
          <w:szCs w:val="32"/>
        </w:rPr>
        <w:t>1</w:t>
      </w:r>
    </w:p>
    <w:p w:rsidR="00CF62F2" w:rsidRDefault="00CF62F2">
      <w:pPr>
        <w:spacing w:line="360" w:lineRule="auto"/>
        <w:jc w:val="center"/>
        <w:rPr>
          <w:rFonts w:ascii="Times" w:eastAsia="方正小标宋_GBK" w:hAnsi="Times New Roman" w:cs="Times New Roman" w:hint="eastAsia"/>
          <w:bCs/>
          <w:color w:val="000000"/>
          <w:kern w:val="0"/>
          <w:sz w:val="36"/>
          <w:szCs w:val="36"/>
        </w:rPr>
      </w:pPr>
    </w:p>
    <w:p w:rsidR="009752A9" w:rsidRDefault="001D27A0">
      <w:pPr>
        <w:spacing w:line="360" w:lineRule="auto"/>
        <w:jc w:val="center"/>
        <w:rPr>
          <w:rFonts w:ascii="Times" w:eastAsia="方正小标宋_GBK" w:hAnsi="Times" w:cs="Times New Roman"/>
          <w:bCs/>
          <w:color w:val="000000"/>
          <w:kern w:val="0"/>
          <w:sz w:val="36"/>
          <w:szCs w:val="36"/>
        </w:rPr>
      </w:pPr>
      <w:r>
        <w:rPr>
          <w:rFonts w:ascii="Times" w:eastAsia="方正小标宋_GBK" w:hAnsi="Times New Roman" w:cs="Times New Roman" w:hint="eastAsia"/>
          <w:bCs/>
          <w:color w:val="000000"/>
          <w:kern w:val="0"/>
          <w:sz w:val="36"/>
          <w:szCs w:val="36"/>
        </w:rPr>
        <w:t>上海市专业技术服务平台建设与管理办法</w:t>
      </w:r>
    </w:p>
    <w:p w:rsidR="009752A9" w:rsidRDefault="001D27A0">
      <w:pPr>
        <w:spacing w:line="360" w:lineRule="auto"/>
        <w:jc w:val="center"/>
        <w:outlineLvl w:val="0"/>
        <w:rPr>
          <w:rFonts w:ascii="Times" w:eastAsia="楷体_GB2312" w:hAnsi="Times" w:cs="Times New Roman"/>
          <w:bCs/>
          <w:color w:val="000000"/>
          <w:kern w:val="0"/>
          <w:sz w:val="32"/>
          <w:szCs w:val="32"/>
        </w:rPr>
      </w:pPr>
      <w:r>
        <w:rPr>
          <w:rFonts w:ascii="Times" w:eastAsia="楷体_GB2312" w:hAnsi="Times New Roman" w:cs="Times New Roman" w:hint="eastAsia"/>
          <w:bCs/>
          <w:color w:val="000000"/>
          <w:kern w:val="0"/>
          <w:sz w:val="32"/>
          <w:szCs w:val="32"/>
        </w:rPr>
        <w:t>（</w:t>
      </w:r>
      <w:r w:rsidR="00F8706F">
        <w:rPr>
          <w:rFonts w:ascii="Times" w:eastAsia="楷体_GB2312" w:hAnsi="Times New Roman" w:cs="Times New Roman" w:hint="eastAsia"/>
          <w:bCs/>
          <w:color w:val="000000"/>
          <w:kern w:val="0"/>
          <w:sz w:val="32"/>
          <w:szCs w:val="32"/>
        </w:rPr>
        <w:t>草案征求意见稿</w:t>
      </w:r>
      <w:r>
        <w:rPr>
          <w:rFonts w:ascii="Times" w:eastAsia="楷体_GB2312" w:hAnsi="Times New Roman" w:cs="Times New Roman" w:hint="eastAsia"/>
          <w:bCs/>
          <w:color w:val="000000"/>
          <w:kern w:val="0"/>
          <w:sz w:val="32"/>
          <w:szCs w:val="32"/>
        </w:rPr>
        <w:t>）</w:t>
      </w:r>
    </w:p>
    <w:p w:rsidR="009752A9" w:rsidRDefault="009752A9">
      <w:pPr>
        <w:spacing w:line="540" w:lineRule="exact"/>
        <w:jc w:val="center"/>
        <w:rPr>
          <w:rFonts w:ascii="Times" w:eastAsia="华文中宋" w:hAnsi="Times"/>
          <w:b/>
          <w:sz w:val="36"/>
          <w:szCs w:val="36"/>
        </w:rPr>
      </w:pPr>
    </w:p>
    <w:p w:rsidR="009752A9" w:rsidRDefault="001D27A0">
      <w:pPr>
        <w:widowControl w:val="0"/>
        <w:numPr>
          <w:ilvl w:val="0"/>
          <w:numId w:val="1"/>
        </w:numPr>
        <w:snapToGrid w:val="0"/>
        <w:spacing w:line="540" w:lineRule="exact"/>
        <w:ind w:left="0" w:firstLine="0"/>
        <w:jc w:val="center"/>
        <w:rPr>
          <w:rFonts w:ascii="Times" w:eastAsia="黑体" w:hAnsi="Times" w:cs="Times New Roman"/>
          <w:color w:val="000000"/>
          <w:kern w:val="0"/>
          <w:sz w:val="30"/>
          <w:szCs w:val="30"/>
        </w:rPr>
      </w:pPr>
      <w:r>
        <w:rPr>
          <w:rFonts w:ascii="Times" w:eastAsia="黑体" w:hAnsi="Times New Roman" w:cs="Times New Roman" w:hint="eastAsia"/>
          <w:color w:val="000000"/>
          <w:kern w:val="0"/>
          <w:sz w:val="30"/>
          <w:szCs w:val="30"/>
        </w:rPr>
        <w:t>总则</w:t>
      </w:r>
    </w:p>
    <w:p w:rsidR="009752A9" w:rsidRDefault="001D27A0">
      <w:pPr>
        <w:spacing w:line="540" w:lineRule="exact"/>
        <w:ind w:firstLineChars="190" w:firstLine="610"/>
        <w:rPr>
          <w:rFonts w:ascii="Times" w:hAnsi="Times"/>
          <w:sz w:val="32"/>
          <w:szCs w:val="32"/>
        </w:rPr>
      </w:pPr>
      <w:r>
        <w:rPr>
          <w:rFonts w:ascii="Times" w:hAnsi="Times" w:hint="eastAsia"/>
          <w:b/>
          <w:sz w:val="32"/>
          <w:szCs w:val="32"/>
        </w:rPr>
        <w:t>第一条</w:t>
      </w:r>
      <w:r>
        <w:rPr>
          <w:rFonts w:ascii="Times" w:hAnsi="Times" w:hint="eastAsia"/>
          <w:b/>
          <w:sz w:val="32"/>
          <w:szCs w:val="32"/>
        </w:rPr>
        <w:t xml:space="preserve">  </w:t>
      </w:r>
      <w:r>
        <w:rPr>
          <w:rFonts w:ascii="Times" w:hAnsi="Times" w:hint="eastAsia"/>
          <w:sz w:val="32"/>
          <w:szCs w:val="32"/>
        </w:rPr>
        <w:t>为规范和加强上海市专业技术服务平台（以下简称“服务平台”）的建设与运行管理，根据《上海市科学技术进步条例》，制定本办法。</w:t>
      </w:r>
    </w:p>
    <w:p w:rsidR="009752A9" w:rsidRDefault="001D27A0">
      <w:pPr>
        <w:spacing w:line="540" w:lineRule="exact"/>
        <w:ind w:firstLineChars="190" w:firstLine="610"/>
        <w:rPr>
          <w:rFonts w:ascii="Times" w:hAnsi="Times"/>
          <w:sz w:val="32"/>
          <w:szCs w:val="32"/>
        </w:rPr>
      </w:pPr>
      <w:r>
        <w:rPr>
          <w:rFonts w:ascii="Times" w:hAnsi="Times" w:hint="eastAsia"/>
          <w:b/>
          <w:sz w:val="32"/>
          <w:szCs w:val="32"/>
        </w:rPr>
        <w:t>第二条</w:t>
      </w:r>
      <w:r>
        <w:rPr>
          <w:rFonts w:ascii="Times" w:hAnsi="Times" w:hint="eastAsia"/>
          <w:b/>
          <w:sz w:val="32"/>
          <w:szCs w:val="32"/>
        </w:rPr>
        <w:t xml:space="preserve">  </w:t>
      </w:r>
      <w:r>
        <w:rPr>
          <w:rFonts w:ascii="Times" w:hAnsi="Times" w:hint="eastAsia"/>
          <w:sz w:val="32"/>
          <w:szCs w:val="32"/>
        </w:rPr>
        <w:t>服务平台是上海市科技创新服务体系的重要组成部分，通过优化整合各类科技资源，向社会提供公益性、开放性专业技术服务，在降低社会创新成本、营造科技创新生态、促进创新驱动发展等方面发挥基础性支撑保障作用。服务平台主要依托本市优质科技资源集聚、具有行业主导力的专业化、市场化运作的第三方技术服务机构（含高校、科研院所和企业等）建立。</w:t>
      </w:r>
    </w:p>
    <w:p w:rsidR="009752A9" w:rsidRDefault="001D27A0">
      <w:pPr>
        <w:spacing w:line="540" w:lineRule="exact"/>
        <w:ind w:firstLineChars="190" w:firstLine="610"/>
        <w:rPr>
          <w:rFonts w:ascii="Times" w:hAnsi="Times"/>
          <w:sz w:val="32"/>
          <w:szCs w:val="32"/>
        </w:rPr>
      </w:pPr>
      <w:r>
        <w:rPr>
          <w:rFonts w:ascii="Times" w:hAnsi="Times" w:hint="eastAsia"/>
          <w:b/>
          <w:sz w:val="32"/>
          <w:szCs w:val="32"/>
        </w:rPr>
        <w:t>第</w:t>
      </w:r>
      <w:r>
        <w:rPr>
          <w:rFonts w:ascii="Times" w:hAnsi="Times" w:hint="eastAsia"/>
          <w:b/>
          <w:color w:val="000000" w:themeColor="text1"/>
          <w:sz w:val="32"/>
          <w:szCs w:val="32"/>
        </w:rPr>
        <w:t>三</w:t>
      </w:r>
      <w:r>
        <w:rPr>
          <w:rFonts w:ascii="Times" w:hAnsi="Times" w:hint="eastAsia"/>
          <w:b/>
          <w:sz w:val="32"/>
          <w:szCs w:val="32"/>
        </w:rPr>
        <w:t>条</w:t>
      </w:r>
      <w:r>
        <w:rPr>
          <w:rFonts w:ascii="Times" w:hAnsi="Times" w:hint="eastAsia"/>
          <w:b/>
          <w:sz w:val="32"/>
          <w:szCs w:val="32"/>
        </w:rPr>
        <w:t xml:space="preserve">  </w:t>
      </w:r>
      <w:r>
        <w:rPr>
          <w:rFonts w:ascii="Times" w:hAnsi="Times" w:hint="eastAsia"/>
          <w:sz w:val="32"/>
          <w:szCs w:val="32"/>
        </w:rPr>
        <w:t>服务平台管理遵循合理布局、整合共享、分级分类、动态调整的基本原则，加强能力建设，规范责任主体，促进专业化服务。</w:t>
      </w:r>
    </w:p>
    <w:p w:rsidR="009752A9" w:rsidRDefault="001D27A0">
      <w:pPr>
        <w:spacing w:line="540" w:lineRule="exact"/>
        <w:ind w:firstLineChars="190" w:firstLine="610"/>
        <w:rPr>
          <w:rFonts w:ascii="Times" w:hAnsi="Times"/>
          <w:sz w:val="32"/>
          <w:szCs w:val="32"/>
        </w:rPr>
      </w:pPr>
      <w:r>
        <w:rPr>
          <w:rFonts w:ascii="Times" w:hAnsi="Times" w:hint="eastAsia"/>
          <w:b/>
          <w:sz w:val="32"/>
          <w:szCs w:val="32"/>
        </w:rPr>
        <w:t>第</w:t>
      </w:r>
      <w:r>
        <w:rPr>
          <w:rFonts w:ascii="Times" w:hAnsi="Times" w:hint="eastAsia"/>
          <w:b/>
          <w:color w:val="000000" w:themeColor="text1"/>
          <w:sz w:val="32"/>
          <w:szCs w:val="32"/>
        </w:rPr>
        <w:t>四</w:t>
      </w:r>
      <w:r>
        <w:rPr>
          <w:rFonts w:ascii="Times" w:hAnsi="Times" w:hint="eastAsia"/>
          <w:b/>
          <w:sz w:val="32"/>
          <w:szCs w:val="32"/>
        </w:rPr>
        <w:t>条</w:t>
      </w:r>
      <w:r>
        <w:rPr>
          <w:rFonts w:ascii="Times" w:hAnsi="Times" w:hint="eastAsia"/>
          <w:b/>
          <w:sz w:val="32"/>
          <w:szCs w:val="32"/>
        </w:rPr>
        <w:t xml:space="preserve">  </w:t>
      </w:r>
      <w:r>
        <w:rPr>
          <w:rFonts w:ascii="Times" w:hAnsi="Times" w:hint="eastAsia"/>
          <w:sz w:val="32"/>
          <w:szCs w:val="32"/>
        </w:rPr>
        <w:t>鼓励社会资本投入形成的科技资源通过服务平台面向社会开展专业技术服务。</w:t>
      </w:r>
    </w:p>
    <w:p w:rsidR="009752A9" w:rsidRDefault="009752A9">
      <w:pPr>
        <w:spacing w:line="540" w:lineRule="exact"/>
        <w:ind w:firstLineChars="190" w:firstLine="610"/>
        <w:rPr>
          <w:rFonts w:ascii="Times" w:hAnsi="Times"/>
          <w:b/>
          <w:sz w:val="32"/>
          <w:szCs w:val="32"/>
        </w:rPr>
      </w:pPr>
    </w:p>
    <w:p w:rsidR="009752A9" w:rsidRDefault="001D27A0">
      <w:pPr>
        <w:widowControl w:val="0"/>
        <w:numPr>
          <w:ilvl w:val="0"/>
          <w:numId w:val="1"/>
        </w:numPr>
        <w:snapToGrid w:val="0"/>
        <w:spacing w:line="540" w:lineRule="exact"/>
        <w:ind w:left="0" w:firstLine="0"/>
        <w:jc w:val="center"/>
        <w:rPr>
          <w:rFonts w:ascii="Times" w:eastAsia="黑体" w:hAnsi="Times" w:cs="Times New Roman"/>
          <w:color w:val="000000"/>
          <w:kern w:val="0"/>
          <w:sz w:val="32"/>
          <w:szCs w:val="32"/>
        </w:rPr>
      </w:pPr>
      <w:r>
        <w:rPr>
          <w:rFonts w:ascii="Times" w:eastAsia="黑体" w:hAnsi="Times New Roman" w:cs="Times New Roman" w:hint="eastAsia"/>
          <w:color w:val="000000"/>
          <w:kern w:val="0"/>
          <w:sz w:val="32"/>
          <w:szCs w:val="32"/>
        </w:rPr>
        <w:t>管理职责</w:t>
      </w:r>
    </w:p>
    <w:p w:rsidR="009752A9" w:rsidRDefault="001D27A0">
      <w:pPr>
        <w:pStyle w:val="a6"/>
        <w:spacing w:line="540" w:lineRule="exact"/>
        <w:ind w:firstLineChars="193" w:firstLine="620"/>
        <w:rPr>
          <w:rFonts w:ascii="Times" w:eastAsia="仿宋_GB2312" w:hAnsi="Times"/>
          <w:sz w:val="32"/>
          <w:szCs w:val="32"/>
        </w:rPr>
      </w:pPr>
      <w:r>
        <w:rPr>
          <w:rFonts w:ascii="Times" w:eastAsia="仿宋_GB2312" w:hAnsi="Times" w:hint="eastAsia"/>
          <w:b/>
          <w:sz w:val="32"/>
          <w:szCs w:val="32"/>
        </w:rPr>
        <w:t>第</w:t>
      </w:r>
      <w:r>
        <w:rPr>
          <w:rFonts w:ascii="Times" w:eastAsia="仿宋_GB2312" w:hAnsi="Times" w:hint="eastAsia"/>
          <w:b/>
          <w:color w:val="000000" w:themeColor="text1"/>
          <w:sz w:val="32"/>
          <w:szCs w:val="32"/>
        </w:rPr>
        <w:t>五</w:t>
      </w:r>
      <w:r>
        <w:rPr>
          <w:rFonts w:ascii="Times" w:eastAsia="仿宋_GB2312" w:hAnsi="Times" w:hint="eastAsia"/>
          <w:b/>
          <w:sz w:val="32"/>
          <w:szCs w:val="32"/>
        </w:rPr>
        <w:t>条</w:t>
      </w:r>
      <w:r>
        <w:rPr>
          <w:rFonts w:ascii="Times" w:eastAsia="仿宋_GB2312" w:hAnsi="Times" w:hint="eastAsia"/>
          <w:b/>
          <w:sz w:val="32"/>
          <w:szCs w:val="32"/>
        </w:rPr>
        <w:t xml:space="preserve">  </w:t>
      </w:r>
      <w:r>
        <w:rPr>
          <w:rFonts w:ascii="Times" w:eastAsia="仿宋_GB2312" w:hAnsi="Times" w:hint="eastAsia"/>
          <w:sz w:val="32"/>
          <w:szCs w:val="32"/>
        </w:rPr>
        <w:t>上海市科学技术委员会（以下简称“市科委”）是服务平台的综合管理部门，主要职责是：</w:t>
      </w:r>
    </w:p>
    <w:p w:rsidR="009752A9" w:rsidRDefault="001D27A0">
      <w:pPr>
        <w:pStyle w:val="a6"/>
        <w:spacing w:line="540" w:lineRule="exact"/>
        <w:ind w:firstLineChars="193" w:firstLine="618"/>
        <w:rPr>
          <w:rFonts w:ascii="Times" w:eastAsia="仿宋_GB2312" w:hAnsi="Times"/>
          <w:sz w:val="32"/>
          <w:szCs w:val="32"/>
        </w:rPr>
      </w:pPr>
      <w:r>
        <w:rPr>
          <w:rFonts w:ascii="Times" w:eastAsia="仿宋_GB2312" w:hAnsi="Times" w:hint="eastAsia"/>
          <w:sz w:val="32"/>
          <w:szCs w:val="32"/>
        </w:rPr>
        <w:lastRenderedPageBreak/>
        <w:t>（一）制定服务平台建设和发展的总体规划、发展计划和管理政策，指导服务平台的建设与运行。</w:t>
      </w:r>
    </w:p>
    <w:p w:rsidR="009752A9" w:rsidRDefault="001D27A0">
      <w:pPr>
        <w:pStyle w:val="a6"/>
        <w:spacing w:line="540" w:lineRule="exact"/>
        <w:ind w:firstLineChars="193" w:firstLine="618"/>
        <w:rPr>
          <w:rFonts w:ascii="Times" w:eastAsia="仿宋_GB2312" w:hAnsi="Times"/>
          <w:sz w:val="32"/>
          <w:szCs w:val="32"/>
        </w:rPr>
      </w:pPr>
      <w:r>
        <w:rPr>
          <w:rFonts w:ascii="Times" w:eastAsia="仿宋_GB2312" w:hAnsi="Times" w:hint="eastAsia"/>
          <w:sz w:val="32"/>
          <w:szCs w:val="32"/>
        </w:rPr>
        <w:t>（二）批准服务平台的建立、调整和撤销，组织</w:t>
      </w:r>
      <w:r w:rsidRPr="00CE0430">
        <w:rPr>
          <w:rFonts w:ascii="仿宋" w:eastAsia="仿宋" w:hAnsi="仿宋" w:hint="eastAsia"/>
          <w:kern w:val="0"/>
          <w:sz w:val="32"/>
          <w:szCs w:val="32"/>
        </w:rPr>
        <w:t>专业评估</w:t>
      </w:r>
      <w:r>
        <w:rPr>
          <w:rFonts w:ascii="Times" w:eastAsia="仿宋_GB2312" w:hAnsi="Times" w:hint="eastAsia"/>
          <w:sz w:val="32"/>
          <w:szCs w:val="32"/>
        </w:rPr>
        <w:t>机构开展评估。</w:t>
      </w:r>
    </w:p>
    <w:p w:rsidR="009752A9" w:rsidRDefault="001D27A0">
      <w:pPr>
        <w:pStyle w:val="a6"/>
        <w:spacing w:line="540" w:lineRule="exact"/>
        <w:ind w:firstLineChars="193" w:firstLine="618"/>
        <w:rPr>
          <w:rFonts w:ascii="Times" w:eastAsia="仿宋_GB2312" w:hAnsi="Times"/>
          <w:sz w:val="32"/>
          <w:szCs w:val="32"/>
        </w:rPr>
      </w:pPr>
      <w:r>
        <w:rPr>
          <w:rFonts w:ascii="Times" w:eastAsia="仿宋_GB2312" w:hAnsi="Times" w:hint="eastAsia"/>
          <w:sz w:val="32"/>
          <w:szCs w:val="32"/>
        </w:rPr>
        <w:t>（三）监督服务平台专项经费的使用。</w:t>
      </w:r>
    </w:p>
    <w:p w:rsidR="009752A9" w:rsidRDefault="001D27A0">
      <w:pPr>
        <w:pStyle w:val="a6"/>
        <w:spacing w:line="540" w:lineRule="exact"/>
        <w:ind w:firstLineChars="193" w:firstLine="620"/>
        <w:rPr>
          <w:rFonts w:ascii="Times" w:eastAsia="仿宋_GB2312" w:hAnsi="Times"/>
          <w:sz w:val="32"/>
          <w:szCs w:val="32"/>
        </w:rPr>
      </w:pPr>
      <w:r>
        <w:rPr>
          <w:rFonts w:ascii="Times" w:eastAsia="仿宋_GB2312" w:hAnsi="Times" w:hint="eastAsia"/>
          <w:b/>
          <w:sz w:val="32"/>
          <w:szCs w:val="32"/>
        </w:rPr>
        <w:t>第六条</w:t>
      </w:r>
      <w:r>
        <w:rPr>
          <w:rFonts w:ascii="Times" w:eastAsia="仿宋_GB2312" w:hAnsi="Times" w:hint="eastAsia"/>
          <w:b/>
          <w:sz w:val="32"/>
          <w:szCs w:val="32"/>
        </w:rPr>
        <w:t xml:space="preserve">  </w:t>
      </w:r>
      <w:r>
        <w:rPr>
          <w:rFonts w:ascii="Times" w:eastAsia="仿宋_GB2312" w:hAnsi="Times" w:hint="eastAsia"/>
          <w:sz w:val="32"/>
          <w:szCs w:val="32"/>
        </w:rPr>
        <w:t>依托单位是服务平台建设和运行管理的责任单位，主要职责是：</w:t>
      </w:r>
    </w:p>
    <w:p w:rsidR="009752A9" w:rsidRDefault="001D27A0">
      <w:pPr>
        <w:pStyle w:val="a6"/>
        <w:spacing w:line="540" w:lineRule="exact"/>
        <w:ind w:firstLineChars="193" w:firstLine="618"/>
        <w:rPr>
          <w:rFonts w:ascii="Times" w:eastAsia="仿宋_GB2312" w:hAnsi="Times"/>
          <w:sz w:val="32"/>
          <w:szCs w:val="32"/>
        </w:rPr>
      </w:pPr>
      <w:r>
        <w:rPr>
          <w:rFonts w:ascii="Times" w:eastAsia="仿宋_GB2312" w:hAnsi="Times" w:hint="eastAsia"/>
          <w:sz w:val="32"/>
          <w:szCs w:val="32"/>
        </w:rPr>
        <w:t>（一）提供服务平台建设与运行中所需的人财物投入与保障。</w:t>
      </w:r>
    </w:p>
    <w:p w:rsidR="009752A9" w:rsidRDefault="001D27A0">
      <w:pPr>
        <w:pStyle w:val="a6"/>
        <w:spacing w:line="540" w:lineRule="exact"/>
        <w:ind w:firstLineChars="193" w:firstLine="618"/>
        <w:rPr>
          <w:rFonts w:ascii="Times" w:eastAsia="仿宋_GB2312" w:hAnsi="Times"/>
          <w:sz w:val="32"/>
          <w:szCs w:val="32"/>
        </w:rPr>
      </w:pPr>
      <w:r>
        <w:rPr>
          <w:rFonts w:ascii="Times" w:eastAsia="仿宋_GB2312" w:hAnsi="Times" w:hint="eastAsia"/>
          <w:sz w:val="32"/>
          <w:szCs w:val="32"/>
        </w:rPr>
        <w:t>（二）聘任服务平台主任和专家委员会主任。</w:t>
      </w:r>
    </w:p>
    <w:p w:rsidR="009752A9" w:rsidRDefault="001D27A0">
      <w:pPr>
        <w:spacing w:line="540" w:lineRule="exact"/>
        <w:ind w:firstLineChars="189" w:firstLine="605"/>
        <w:rPr>
          <w:rFonts w:ascii="Times" w:hAnsi="Times"/>
          <w:sz w:val="32"/>
          <w:szCs w:val="32"/>
        </w:rPr>
      </w:pPr>
      <w:r>
        <w:rPr>
          <w:rFonts w:ascii="Times" w:hAnsi="Times" w:hint="eastAsia"/>
          <w:sz w:val="32"/>
          <w:szCs w:val="32"/>
        </w:rPr>
        <w:t>（三）对服务平台的运行绩效进行年度考核，配合市科委做好评估和检查。</w:t>
      </w:r>
    </w:p>
    <w:p w:rsidR="009752A9" w:rsidRDefault="009752A9">
      <w:pPr>
        <w:spacing w:line="540" w:lineRule="exact"/>
        <w:ind w:firstLineChars="189" w:firstLine="605"/>
        <w:rPr>
          <w:rFonts w:ascii="Times" w:hAnsi="Times"/>
          <w:sz w:val="32"/>
          <w:szCs w:val="32"/>
        </w:rPr>
      </w:pPr>
    </w:p>
    <w:p w:rsidR="009752A9" w:rsidRDefault="001D27A0">
      <w:pPr>
        <w:widowControl w:val="0"/>
        <w:numPr>
          <w:ilvl w:val="0"/>
          <w:numId w:val="1"/>
        </w:numPr>
        <w:snapToGrid w:val="0"/>
        <w:spacing w:line="540" w:lineRule="exact"/>
        <w:ind w:left="0" w:firstLine="0"/>
        <w:jc w:val="center"/>
        <w:rPr>
          <w:rFonts w:ascii="Times" w:eastAsia="黑体" w:hAnsi="Times" w:cs="Times New Roman"/>
          <w:color w:val="000000"/>
          <w:kern w:val="0"/>
          <w:sz w:val="32"/>
          <w:szCs w:val="32"/>
        </w:rPr>
      </w:pPr>
      <w:r>
        <w:rPr>
          <w:rFonts w:ascii="Times" w:eastAsia="黑体" w:hAnsi="Times New Roman" w:cs="Times New Roman" w:hint="eastAsia"/>
          <w:color w:val="000000"/>
          <w:kern w:val="0"/>
          <w:sz w:val="32"/>
          <w:szCs w:val="32"/>
        </w:rPr>
        <w:t>建设</w:t>
      </w:r>
    </w:p>
    <w:p w:rsidR="009752A9" w:rsidRDefault="001D27A0">
      <w:pPr>
        <w:pStyle w:val="a6"/>
        <w:spacing w:line="540" w:lineRule="exact"/>
        <w:ind w:firstLineChars="193" w:firstLine="620"/>
        <w:rPr>
          <w:rFonts w:ascii="Times" w:eastAsia="仿宋_GB2312" w:hAnsi="Times"/>
          <w:sz w:val="32"/>
          <w:szCs w:val="32"/>
        </w:rPr>
      </w:pPr>
      <w:r>
        <w:rPr>
          <w:rFonts w:ascii="Times" w:eastAsia="仿宋_GB2312" w:hAnsi="Times" w:hint="eastAsia"/>
          <w:b/>
          <w:sz w:val="32"/>
          <w:szCs w:val="32"/>
        </w:rPr>
        <w:t>第七条</w:t>
      </w:r>
      <w:r>
        <w:rPr>
          <w:rFonts w:ascii="Times" w:eastAsia="仿宋_GB2312" w:hAnsi="Times" w:hint="eastAsia"/>
          <w:b/>
          <w:sz w:val="32"/>
          <w:szCs w:val="32"/>
        </w:rPr>
        <w:t xml:space="preserve">  </w:t>
      </w:r>
      <w:r>
        <w:rPr>
          <w:rFonts w:ascii="Times" w:eastAsia="仿宋_GB2312" w:hAnsi="Times" w:hint="eastAsia"/>
          <w:sz w:val="32"/>
          <w:szCs w:val="32"/>
        </w:rPr>
        <w:t>服务平台应具备以下基本条件：</w:t>
      </w:r>
    </w:p>
    <w:p w:rsidR="009752A9" w:rsidRDefault="001D27A0">
      <w:pPr>
        <w:pStyle w:val="a6"/>
        <w:spacing w:line="540" w:lineRule="exact"/>
        <w:ind w:firstLineChars="193" w:firstLine="618"/>
        <w:rPr>
          <w:rFonts w:ascii="Times" w:eastAsia="仿宋_GB2312" w:hAnsi="Times"/>
          <w:sz w:val="32"/>
          <w:szCs w:val="32"/>
        </w:rPr>
      </w:pPr>
      <w:r>
        <w:rPr>
          <w:rFonts w:ascii="Times" w:eastAsia="仿宋_GB2312" w:hAnsi="Times" w:hint="eastAsia"/>
          <w:sz w:val="32"/>
          <w:szCs w:val="32"/>
        </w:rPr>
        <w:t>（一）申请单位应是本市注册独立法人单位。</w:t>
      </w:r>
    </w:p>
    <w:p w:rsidR="009752A9" w:rsidRDefault="001D27A0">
      <w:pPr>
        <w:pStyle w:val="a6"/>
        <w:spacing w:line="540" w:lineRule="exact"/>
        <w:ind w:firstLineChars="193" w:firstLine="618"/>
        <w:rPr>
          <w:rFonts w:ascii="Times" w:eastAsia="仿宋_GB2312" w:hAnsi="Times"/>
          <w:sz w:val="32"/>
          <w:szCs w:val="32"/>
        </w:rPr>
      </w:pPr>
      <w:r>
        <w:rPr>
          <w:rFonts w:ascii="Times" w:eastAsia="仿宋_GB2312" w:hAnsi="Times" w:hint="eastAsia"/>
          <w:sz w:val="32"/>
          <w:szCs w:val="32"/>
        </w:rPr>
        <w:t>（二）服务涉及的行业领域需符合上海市产业政策和科技发展规划，具备较强的科技资源整合能力，服务涉及的技术特色鲜明，技术水平与能力在本市具备领先优势，对外服务单位数量不少于</w:t>
      </w:r>
      <w:r>
        <w:rPr>
          <w:rFonts w:ascii="Times" w:eastAsia="仿宋_GB2312" w:hAnsi="Times" w:hint="eastAsia"/>
          <w:sz w:val="32"/>
          <w:szCs w:val="32"/>
        </w:rPr>
        <w:t>50</w:t>
      </w:r>
      <w:r>
        <w:rPr>
          <w:rFonts w:ascii="Times" w:eastAsia="仿宋_GB2312" w:hAnsi="Times" w:hint="eastAsia"/>
          <w:sz w:val="32"/>
          <w:szCs w:val="32"/>
        </w:rPr>
        <w:t>家或不低于本市业内单位总数的</w:t>
      </w:r>
      <w:r>
        <w:rPr>
          <w:rFonts w:ascii="Times" w:eastAsia="仿宋_GB2312" w:hAnsi="Times" w:hint="eastAsia"/>
          <w:sz w:val="32"/>
          <w:szCs w:val="32"/>
        </w:rPr>
        <w:t>50%</w:t>
      </w:r>
      <w:r>
        <w:rPr>
          <w:rFonts w:ascii="Times" w:eastAsia="仿宋_GB2312" w:hAnsi="Times" w:hint="eastAsia"/>
          <w:sz w:val="32"/>
          <w:szCs w:val="32"/>
        </w:rPr>
        <w:t>，或年技术服务收入不低于</w:t>
      </w:r>
      <w:r>
        <w:rPr>
          <w:rFonts w:ascii="Times" w:eastAsia="仿宋_GB2312" w:hAnsi="Times" w:hint="eastAsia"/>
          <w:sz w:val="32"/>
          <w:szCs w:val="32"/>
        </w:rPr>
        <w:t>500</w:t>
      </w:r>
      <w:r>
        <w:rPr>
          <w:rFonts w:ascii="Times" w:eastAsia="仿宋_GB2312" w:hAnsi="Times" w:hint="eastAsia"/>
          <w:sz w:val="32"/>
          <w:szCs w:val="32"/>
        </w:rPr>
        <w:t>万元。</w:t>
      </w:r>
    </w:p>
    <w:p w:rsidR="009752A9" w:rsidRDefault="001D27A0">
      <w:pPr>
        <w:pStyle w:val="a6"/>
        <w:spacing w:line="540" w:lineRule="exact"/>
        <w:ind w:firstLineChars="193" w:firstLine="618"/>
        <w:rPr>
          <w:rFonts w:ascii="Times" w:eastAsia="仿宋_GB2312" w:hAnsi="Times"/>
          <w:sz w:val="32"/>
          <w:szCs w:val="32"/>
        </w:rPr>
      </w:pPr>
      <w:r>
        <w:rPr>
          <w:rFonts w:ascii="Times" w:eastAsia="仿宋_GB2312" w:hAnsi="Times" w:hint="eastAsia"/>
          <w:sz w:val="32"/>
          <w:szCs w:val="32"/>
        </w:rPr>
        <w:t>（三）具有专业的技术成果储备和丰富的科技资源，对外服务仪器设施价值总额不低于</w:t>
      </w:r>
      <w:r>
        <w:rPr>
          <w:rFonts w:ascii="Times" w:eastAsia="仿宋_GB2312" w:hAnsi="Times" w:hint="eastAsia"/>
          <w:sz w:val="32"/>
          <w:szCs w:val="32"/>
        </w:rPr>
        <w:t>500</w:t>
      </w:r>
      <w:r>
        <w:rPr>
          <w:rFonts w:ascii="Times" w:eastAsia="仿宋_GB2312" w:hAnsi="Times" w:hint="eastAsia"/>
          <w:sz w:val="32"/>
          <w:szCs w:val="32"/>
        </w:rPr>
        <w:t>万元人民币，对外服务场地面积</w:t>
      </w:r>
      <w:r>
        <w:rPr>
          <w:rFonts w:ascii="Times" w:eastAsia="仿宋_GB2312" w:hAnsi="Times" w:hint="eastAsia"/>
          <w:sz w:val="32"/>
          <w:szCs w:val="32"/>
        </w:rPr>
        <w:t>150</w:t>
      </w:r>
      <w:r>
        <w:rPr>
          <w:rFonts w:ascii="Times" w:eastAsia="仿宋_GB2312" w:hAnsi="Times" w:hint="eastAsia"/>
          <w:sz w:val="32"/>
          <w:szCs w:val="32"/>
        </w:rPr>
        <w:t>平米以上。</w:t>
      </w:r>
    </w:p>
    <w:p w:rsidR="009752A9" w:rsidRDefault="001D27A0">
      <w:pPr>
        <w:pStyle w:val="a6"/>
        <w:spacing w:line="540" w:lineRule="exact"/>
        <w:ind w:firstLineChars="193" w:firstLine="618"/>
        <w:rPr>
          <w:rFonts w:ascii="Times" w:eastAsia="仿宋_GB2312" w:hAnsi="Times"/>
          <w:sz w:val="32"/>
          <w:szCs w:val="32"/>
        </w:rPr>
      </w:pPr>
      <w:r>
        <w:rPr>
          <w:rFonts w:ascii="Times" w:eastAsia="仿宋_GB2312" w:hAnsi="Times" w:hint="eastAsia"/>
          <w:sz w:val="32"/>
          <w:szCs w:val="32"/>
        </w:rPr>
        <w:t>（四）拥有一支专职、稳定的技术服务和管理人员队伍，</w:t>
      </w:r>
      <w:r>
        <w:rPr>
          <w:rFonts w:ascii="Times" w:eastAsia="仿宋_GB2312" w:hAnsi="Times" w:hint="eastAsia"/>
          <w:sz w:val="32"/>
          <w:szCs w:val="32"/>
        </w:rPr>
        <w:lastRenderedPageBreak/>
        <w:t>固定人员数量原则上不少于</w:t>
      </w:r>
      <w:r>
        <w:rPr>
          <w:rFonts w:ascii="Times" w:eastAsia="仿宋_GB2312" w:hAnsi="Times"/>
          <w:sz w:val="32"/>
          <w:szCs w:val="32"/>
        </w:rPr>
        <w:t>15</w:t>
      </w:r>
      <w:r>
        <w:rPr>
          <w:rFonts w:ascii="Times" w:eastAsia="仿宋_GB2312" w:hAnsi="Times"/>
          <w:sz w:val="32"/>
          <w:szCs w:val="32"/>
        </w:rPr>
        <w:t>人</w:t>
      </w:r>
      <w:r>
        <w:rPr>
          <w:rFonts w:ascii="Times" w:eastAsia="仿宋_GB2312" w:hAnsi="Times" w:hint="eastAsia"/>
          <w:sz w:val="32"/>
          <w:szCs w:val="32"/>
        </w:rPr>
        <w:t>，且具备中高级职称或职业从业资格的人员比例不低于</w:t>
      </w:r>
      <w:r>
        <w:rPr>
          <w:rFonts w:ascii="Times" w:eastAsia="仿宋_GB2312" w:hAnsi="Times" w:hint="eastAsia"/>
          <w:sz w:val="32"/>
          <w:szCs w:val="32"/>
        </w:rPr>
        <w:t>30%</w:t>
      </w:r>
      <w:r>
        <w:rPr>
          <w:rFonts w:ascii="Times" w:eastAsia="仿宋_GB2312" w:hAnsi="Times" w:hint="eastAsia"/>
          <w:sz w:val="32"/>
          <w:szCs w:val="32"/>
        </w:rPr>
        <w:t>。</w:t>
      </w:r>
    </w:p>
    <w:p w:rsidR="009752A9" w:rsidRDefault="001D27A0">
      <w:pPr>
        <w:pStyle w:val="a6"/>
        <w:spacing w:line="540" w:lineRule="exact"/>
        <w:ind w:firstLineChars="193" w:firstLine="618"/>
        <w:rPr>
          <w:rFonts w:ascii="Times" w:eastAsia="仿宋_GB2312" w:hAnsi="Times"/>
          <w:sz w:val="32"/>
          <w:szCs w:val="32"/>
        </w:rPr>
      </w:pPr>
      <w:r>
        <w:rPr>
          <w:rFonts w:ascii="Times" w:eastAsia="仿宋_GB2312" w:hAnsi="Times" w:hint="eastAsia"/>
          <w:sz w:val="32"/>
          <w:szCs w:val="32"/>
        </w:rPr>
        <w:t>（五）建立了有效的投入机制、运行机制和管理体制，制定了明确的管理制度、服务流程、收费标准和服务质量保证措施。</w:t>
      </w:r>
    </w:p>
    <w:p w:rsidR="009752A9" w:rsidRDefault="001D27A0">
      <w:pPr>
        <w:pStyle w:val="a6"/>
        <w:spacing w:line="540" w:lineRule="exact"/>
        <w:ind w:firstLineChars="193" w:firstLine="620"/>
        <w:rPr>
          <w:rFonts w:ascii="Times" w:eastAsia="仿宋_GB2312" w:hAnsi="Times"/>
          <w:sz w:val="32"/>
          <w:szCs w:val="32"/>
        </w:rPr>
      </w:pPr>
      <w:r>
        <w:rPr>
          <w:rFonts w:ascii="Times" w:eastAsia="仿宋_GB2312" w:hAnsi="Times" w:hint="eastAsia"/>
          <w:b/>
          <w:sz w:val="32"/>
          <w:szCs w:val="32"/>
        </w:rPr>
        <w:t>第八条</w:t>
      </w:r>
      <w:r>
        <w:rPr>
          <w:rFonts w:ascii="Times" w:eastAsia="仿宋_GB2312" w:hAnsi="Times" w:hint="eastAsia"/>
          <w:b/>
          <w:sz w:val="32"/>
          <w:szCs w:val="32"/>
        </w:rPr>
        <w:t xml:space="preserve">  </w:t>
      </w:r>
      <w:r>
        <w:rPr>
          <w:rFonts w:ascii="Times" w:eastAsia="仿宋_GB2312" w:hAnsi="Times" w:hint="eastAsia"/>
          <w:sz w:val="32"/>
          <w:szCs w:val="32"/>
        </w:rPr>
        <w:t>市科委每年发布年度服务平台建设指南，具体申报程序如下：</w:t>
      </w:r>
    </w:p>
    <w:p w:rsidR="009752A9" w:rsidRDefault="001D27A0">
      <w:pPr>
        <w:pStyle w:val="a6"/>
        <w:spacing w:line="540" w:lineRule="exact"/>
        <w:ind w:firstLineChars="193" w:firstLine="618"/>
        <w:rPr>
          <w:rFonts w:ascii="Times" w:eastAsia="仿宋_GB2312" w:hAnsi="Times"/>
          <w:sz w:val="32"/>
          <w:szCs w:val="32"/>
        </w:rPr>
      </w:pPr>
      <w:r>
        <w:rPr>
          <w:rFonts w:ascii="Times" w:eastAsia="仿宋_GB2312" w:hAnsi="Times" w:hint="eastAsia"/>
          <w:sz w:val="32"/>
          <w:szCs w:val="32"/>
        </w:rPr>
        <w:t>（一）市科委发布服务平台建设项目指南，明确申请条件及重点支持领域。</w:t>
      </w:r>
    </w:p>
    <w:p w:rsidR="009752A9" w:rsidRDefault="001D27A0">
      <w:pPr>
        <w:pStyle w:val="a6"/>
        <w:spacing w:line="540" w:lineRule="exact"/>
        <w:ind w:firstLineChars="193" w:firstLine="618"/>
        <w:rPr>
          <w:rFonts w:ascii="Times" w:eastAsia="仿宋_GB2312" w:hAnsi="Times"/>
          <w:sz w:val="32"/>
          <w:szCs w:val="32"/>
        </w:rPr>
      </w:pPr>
      <w:r>
        <w:rPr>
          <w:rFonts w:ascii="Times" w:eastAsia="仿宋_GB2312" w:hAnsi="Times" w:hint="eastAsia"/>
          <w:sz w:val="32"/>
          <w:szCs w:val="32"/>
        </w:rPr>
        <w:t>（二）依托单位按照要求填报并提交申报材料。</w:t>
      </w:r>
    </w:p>
    <w:p w:rsidR="009752A9" w:rsidRDefault="001D27A0">
      <w:pPr>
        <w:pStyle w:val="a6"/>
        <w:spacing w:line="540" w:lineRule="exact"/>
        <w:ind w:firstLineChars="193" w:firstLine="618"/>
        <w:rPr>
          <w:rFonts w:ascii="Times" w:eastAsia="仿宋_GB2312" w:hAnsi="Times"/>
          <w:sz w:val="32"/>
          <w:szCs w:val="32"/>
        </w:rPr>
      </w:pPr>
      <w:r>
        <w:rPr>
          <w:rFonts w:ascii="Times" w:eastAsia="仿宋_GB2312" w:hAnsi="Times" w:hint="eastAsia"/>
          <w:sz w:val="32"/>
          <w:szCs w:val="32"/>
        </w:rPr>
        <w:t>（三）市科委对提交的材料进行形式审查，并组织专家对申报材料进行评审。</w:t>
      </w:r>
    </w:p>
    <w:p w:rsidR="009752A9" w:rsidRDefault="001D27A0">
      <w:pPr>
        <w:pStyle w:val="a6"/>
        <w:spacing w:line="540" w:lineRule="exact"/>
        <w:ind w:firstLineChars="193" w:firstLine="618"/>
        <w:rPr>
          <w:rFonts w:ascii="Times" w:eastAsia="仿宋_GB2312" w:hAnsi="Times"/>
          <w:sz w:val="32"/>
          <w:szCs w:val="32"/>
        </w:rPr>
      </w:pPr>
      <w:r>
        <w:rPr>
          <w:rFonts w:ascii="Times" w:eastAsia="仿宋_GB2312" w:hAnsi="Times" w:hint="eastAsia"/>
          <w:sz w:val="32"/>
          <w:szCs w:val="32"/>
        </w:rPr>
        <w:t>（四）根据专家评审结果，市科委择优确定服务平台建设名单，经批准立项的依托单位组织编写组建计划任务书。</w:t>
      </w:r>
    </w:p>
    <w:p w:rsidR="009752A9" w:rsidRDefault="001D27A0">
      <w:pPr>
        <w:pStyle w:val="a6"/>
        <w:spacing w:line="540" w:lineRule="exact"/>
        <w:ind w:firstLineChars="193" w:firstLine="618"/>
        <w:rPr>
          <w:rFonts w:ascii="Times" w:eastAsia="仿宋_GB2312" w:hAnsi="Times"/>
          <w:sz w:val="32"/>
          <w:szCs w:val="32"/>
        </w:rPr>
      </w:pPr>
      <w:r>
        <w:rPr>
          <w:rFonts w:ascii="Times" w:eastAsia="仿宋_GB2312" w:hAnsi="Times" w:hint="eastAsia"/>
          <w:sz w:val="32"/>
          <w:szCs w:val="32"/>
        </w:rPr>
        <w:t>（五）服务平台建设期限不超过两年，依托单位在完成组建任务并通过验收后，其组建的服务平台正式列入本市服务平台序列。</w:t>
      </w:r>
    </w:p>
    <w:p w:rsidR="009752A9" w:rsidRDefault="001D27A0">
      <w:pPr>
        <w:pStyle w:val="a6"/>
        <w:spacing w:line="540" w:lineRule="exact"/>
        <w:ind w:firstLineChars="193" w:firstLine="620"/>
        <w:rPr>
          <w:rFonts w:ascii="Times" w:eastAsia="仿宋_GB2312" w:hAnsi="Times"/>
          <w:sz w:val="32"/>
          <w:szCs w:val="32"/>
        </w:rPr>
      </w:pPr>
      <w:r>
        <w:rPr>
          <w:rFonts w:ascii="Times" w:eastAsia="仿宋_GB2312" w:hAnsi="Times" w:hint="eastAsia"/>
          <w:b/>
          <w:sz w:val="32"/>
          <w:szCs w:val="32"/>
        </w:rPr>
        <w:t>第九条</w:t>
      </w:r>
      <w:r>
        <w:rPr>
          <w:rFonts w:ascii="Times" w:eastAsia="仿宋_GB2312" w:hAnsi="Times" w:hint="eastAsia"/>
          <w:b/>
          <w:sz w:val="32"/>
          <w:szCs w:val="32"/>
        </w:rPr>
        <w:t xml:space="preserve">  </w:t>
      </w:r>
      <w:r>
        <w:rPr>
          <w:rFonts w:ascii="Times" w:eastAsia="仿宋_GB2312" w:hAnsi="Times" w:hint="eastAsia"/>
          <w:sz w:val="32"/>
          <w:szCs w:val="32"/>
        </w:rPr>
        <w:t>服务平台的建设原则上不支持单纯的技术研究和软件开发，不支持重复建设。</w:t>
      </w:r>
    </w:p>
    <w:p w:rsidR="009752A9" w:rsidRDefault="009752A9">
      <w:pPr>
        <w:pStyle w:val="a6"/>
        <w:spacing w:line="540" w:lineRule="exact"/>
        <w:ind w:firstLineChars="193" w:firstLine="618"/>
        <w:rPr>
          <w:rFonts w:ascii="Times" w:eastAsia="仿宋_GB2312" w:hAnsi="Times"/>
          <w:sz w:val="32"/>
          <w:szCs w:val="32"/>
        </w:rPr>
      </w:pPr>
    </w:p>
    <w:p w:rsidR="009752A9" w:rsidRDefault="001D27A0">
      <w:pPr>
        <w:widowControl w:val="0"/>
        <w:numPr>
          <w:ilvl w:val="0"/>
          <w:numId w:val="1"/>
        </w:numPr>
        <w:snapToGrid w:val="0"/>
        <w:spacing w:line="540" w:lineRule="exact"/>
        <w:ind w:left="0" w:firstLine="0"/>
        <w:jc w:val="center"/>
        <w:rPr>
          <w:rFonts w:ascii="Times" w:eastAsia="黑体" w:hAnsi="Times" w:cs="Times New Roman"/>
          <w:color w:val="000000"/>
          <w:kern w:val="0"/>
          <w:sz w:val="32"/>
          <w:szCs w:val="32"/>
        </w:rPr>
      </w:pPr>
      <w:r>
        <w:rPr>
          <w:rFonts w:ascii="Times" w:eastAsia="黑体" w:hAnsi="Times New Roman" w:cs="Times New Roman" w:hint="eastAsia"/>
          <w:color w:val="000000"/>
          <w:kern w:val="0"/>
          <w:sz w:val="32"/>
          <w:szCs w:val="32"/>
        </w:rPr>
        <w:t>运行与管理</w:t>
      </w:r>
    </w:p>
    <w:p w:rsidR="009752A9" w:rsidRDefault="001D27A0">
      <w:pPr>
        <w:pStyle w:val="a6"/>
        <w:spacing w:line="540" w:lineRule="exact"/>
        <w:ind w:firstLineChars="193" w:firstLine="620"/>
        <w:rPr>
          <w:rFonts w:ascii="Times" w:eastAsia="仿宋_GB2312" w:hAnsi="Times"/>
          <w:sz w:val="32"/>
          <w:szCs w:val="32"/>
        </w:rPr>
      </w:pPr>
      <w:r>
        <w:rPr>
          <w:rFonts w:ascii="Times" w:eastAsia="仿宋_GB2312" w:hAnsi="Times" w:hint="eastAsia"/>
          <w:b/>
          <w:sz w:val="32"/>
          <w:szCs w:val="32"/>
        </w:rPr>
        <w:t>第十条</w:t>
      </w:r>
      <w:r>
        <w:rPr>
          <w:rFonts w:ascii="Times" w:eastAsia="仿宋_GB2312" w:hAnsi="Times" w:hint="eastAsia"/>
          <w:b/>
          <w:sz w:val="32"/>
          <w:szCs w:val="32"/>
        </w:rPr>
        <w:t xml:space="preserve">  </w:t>
      </w:r>
      <w:r>
        <w:rPr>
          <w:rFonts w:ascii="Times" w:eastAsia="仿宋_GB2312" w:hAnsi="Times" w:hint="eastAsia"/>
          <w:sz w:val="32"/>
          <w:szCs w:val="32"/>
        </w:rPr>
        <w:t>服务平台的主要任务是：</w:t>
      </w:r>
    </w:p>
    <w:p w:rsidR="009752A9" w:rsidRDefault="001D27A0">
      <w:pPr>
        <w:pStyle w:val="a6"/>
        <w:spacing w:line="540" w:lineRule="exact"/>
        <w:ind w:firstLineChars="193" w:firstLine="618"/>
        <w:rPr>
          <w:rFonts w:ascii="Times" w:eastAsia="仿宋_GB2312" w:hAnsi="Times"/>
          <w:sz w:val="32"/>
          <w:szCs w:val="32"/>
        </w:rPr>
      </w:pPr>
      <w:r>
        <w:rPr>
          <w:rFonts w:ascii="Times" w:eastAsia="仿宋_GB2312" w:hAnsi="Times" w:hint="eastAsia"/>
          <w:sz w:val="32"/>
          <w:szCs w:val="32"/>
        </w:rPr>
        <w:t>（一）对外提供研发设计、试验验证、科技咨询、知识产权、检验检测、科技评估、技术转移、技术交易、中试孵化和技术扩散等各类服务。</w:t>
      </w:r>
    </w:p>
    <w:p w:rsidR="009752A9" w:rsidRDefault="001D27A0">
      <w:pPr>
        <w:pStyle w:val="a6"/>
        <w:spacing w:line="540" w:lineRule="exact"/>
        <w:ind w:firstLineChars="193" w:firstLine="618"/>
        <w:rPr>
          <w:rFonts w:ascii="Times" w:eastAsia="仿宋_GB2312" w:hAnsi="Times"/>
          <w:sz w:val="32"/>
          <w:szCs w:val="32"/>
        </w:rPr>
      </w:pPr>
      <w:r>
        <w:rPr>
          <w:rFonts w:ascii="Times" w:eastAsia="仿宋_GB2312" w:hAnsi="Times" w:hint="eastAsia"/>
          <w:sz w:val="32"/>
          <w:szCs w:val="32"/>
        </w:rPr>
        <w:lastRenderedPageBreak/>
        <w:t>（二）对同行业或领域内的企业提供专业化的技术人才培训服务。</w:t>
      </w:r>
    </w:p>
    <w:p w:rsidR="009752A9" w:rsidRDefault="001D27A0">
      <w:pPr>
        <w:pStyle w:val="a6"/>
        <w:spacing w:line="540" w:lineRule="exact"/>
        <w:ind w:firstLineChars="193" w:firstLine="618"/>
        <w:rPr>
          <w:rFonts w:ascii="Times" w:eastAsia="仿宋_GB2312" w:hAnsi="Times"/>
          <w:sz w:val="32"/>
          <w:szCs w:val="32"/>
        </w:rPr>
      </w:pPr>
      <w:r>
        <w:rPr>
          <w:rFonts w:ascii="Times" w:eastAsia="仿宋_GB2312" w:hAnsi="Times" w:hint="eastAsia"/>
          <w:sz w:val="32"/>
          <w:szCs w:val="32"/>
        </w:rPr>
        <w:t>（三）与国内外同行业或领域的企业、高等院校和科研机构开展多种形式的科技合作与交流。</w:t>
      </w:r>
    </w:p>
    <w:p w:rsidR="009752A9" w:rsidRDefault="001D27A0">
      <w:pPr>
        <w:pStyle w:val="a6"/>
        <w:spacing w:line="540" w:lineRule="exact"/>
        <w:ind w:firstLineChars="193" w:firstLine="620"/>
        <w:rPr>
          <w:rFonts w:ascii="Times" w:eastAsia="仿宋_GB2312" w:hAnsi="Times"/>
          <w:sz w:val="32"/>
          <w:szCs w:val="32"/>
        </w:rPr>
      </w:pPr>
      <w:r>
        <w:rPr>
          <w:rFonts w:ascii="Times" w:eastAsia="仿宋_GB2312" w:hAnsi="Times" w:hint="eastAsia"/>
          <w:b/>
          <w:sz w:val="32"/>
          <w:szCs w:val="32"/>
        </w:rPr>
        <w:t>第十一条</w:t>
      </w:r>
      <w:r>
        <w:rPr>
          <w:rFonts w:ascii="Times" w:eastAsia="仿宋_GB2312" w:hAnsi="Times" w:hint="eastAsia"/>
          <w:b/>
          <w:sz w:val="32"/>
          <w:szCs w:val="32"/>
        </w:rPr>
        <w:t xml:space="preserve">  </w:t>
      </w:r>
      <w:r>
        <w:rPr>
          <w:rFonts w:ascii="Times" w:eastAsia="仿宋_GB2312" w:hAnsi="Times" w:hint="eastAsia"/>
          <w:sz w:val="32"/>
          <w:szCs w:val="32"/>
        </w:rPr>
        <w:t>服务平台应建立完善的内部组织架构，并制定相应的发展规划，实行财务独立核算，建立和健全内部管理制度。</w:t>
      </w:r>
    </w:p>
    <w:p w:rsidR="009752A9" w:rsidRDefault="001D27A0">
      <w:pPr>
        <w:pStyle w:val="a6"/>
        <w:spacing w:line="540" w:lineRule="exact"/>
        <w:ind w:firstLineChars="193" w:firstLine="620"/>
        <w:rPr>
          <w:rFonts w:ascii="Times" w:eastAsia="仿宋_GB2312" w:hAnsi="Times"/>
          <w:color w:val="000000"/>
          <w:sz w:val="32"/>
          <w:szCs w:val="32"/>
        </w:rPr>
      </w:pPr>
      <w:r>
        <w:rPr>
          <w:rFonts w:ascii="Times" w:eastAsia="仿宋_GB2312" w:hAnsi="Times" w:hint="eastAsia"/>
          <w:b/>
          <w:color w:val="000000"/>
          <w:sz w:val="32"/>
          <w:szCs w:val="32"/>
        </w:rPr>
        <w:t>第十二条</w:t>
      </w:r>
      <w:r>
        <w:rPr>
          <w:rFonts w:ascii="Times" w:eastAsia="仿宋_GB2312" w:hAnsi="Times" w:hint="eastAsia"/>
          <w:b/>
          <w:color w:val="000000"/>
          <w:sz w:val="32"/>
          <w:szCs w:val="32"/>
        </w:rPr>
        <w:t xml:space="preserve">  </w:t>
      </w:r>
      <w:r>
        <w:rPr>
          <w:rFonts w:ascii="Times" w:eastAsia="仿宋_GB2312" w:hAnsi="Times" w:hint="eastAsia"/>
          <w:color w:val="000000"/>
          <w:sz w:val="32"/>
          <w:szCs w:val="32"/>
        </w:rPr>
        <w:t>服务平台实行依托单位领导下的主任负责制。</w:t>
      </w:r>
    </w:p>
    <w:p w:rsidR="009752A9" w:rsidRDefault="001D27A0">
      <w:pPr>
        <w:pStyle w:val="a6"/>
        <w:spacing w:line="540" w:lineRule="exact"/>
        <w:ind w:firstLineChars="193" w:firstLine="620"/>
        <w:rPr>
          <w:rFonts w:ascii="Times" w:eastAsia="仿宋_GB2312" w:hAnsi="Times"/>
          <w:sz w:val="32"/>
          <w:szCs w:val="32"/>
        </w:rPr>
      </w:pPr>
      <w:r>
        <w:rPr>
          <w:rFonts w:ascii="Times" w:eastAsia="仿宋_GB2312" w:hAnsi="Times" w:hint="eastAsia"/>
          <w:b/>
          <w:sz w:val="32"/>
          <w:szCs w:val="32"/>
        </w:rPr>
        <w:t>第十三条</w:t>
      </w:r>
      <w:r>
        <w:rPr>
          <w:rFonts w:ascii="Times" w:eastAsia="仿宋_GB2312" w:hAnsi="Times" w:hint="eastAsia"/>
          <w:b/>
          <w:sz w:val="32"/>
          <w:szCs w:val="32"/>
        </w:rPr>
        <w:t xml:space="preserve">  </w:t>
      </w:r>
      <w:r>
        <w:rPr>
          <w:rFonts w:ascii="Times" w:eastAsia="仿宋_GB2312" w:hAnsi="Times" w:hint="eastAsia"/>
          <w:sz w:val="32"/>
          <w:szCs w:val="32"/>
        </w:rPr>
        <w:t>服务平台主任由依托单位负责聘任。服务平台主任应是本领域技术专家，具有较强的组织管理和协调能力，负责针对行业领域技术需求和关键技术发展提出服务平台发展规划，并负责服务平台运行各项条件的保障和具体的实施工作。</w:t>
      </w:r>
    </w:p>
    <w:p w:rsidR="009752A9" w:rsidRDefault="001D27A0">
      <w:pPr>
        <w:pStyle w:val="a6"/>
        <w:spacing w:line="540" w:lineRule="exact"/>
        <w:ind w:firstLineChars="193" w:firstLine="618"/>
        <w:rPr>
          <w:rFonts w:ascii="Times" w:eastAsia="仿宋_GB2312" w:hAnsi="Times"/>
          <w:sz w:val="32"/>
          <w:szCs w:val="32"/>
        </w:rPr>
      </w:pPr>
      <w:r>
        <w:rPr>
          <w:rFonts w:ascii="Times" w:eastAsia="仿宋_GB2312" w:hAnsi="Times" w:hint="eastAsia"/>
          <w:sz w:val="32"/>
          <w:szCs w:val="32"/>
        </w:rPr>
        <w:t>服务平台主任每年在服务平台的工作时间不少于半年。</w:t>
      </w:r>
    </w:p>
    <w:p w:rsidR="009752A9" w:rsidRDefault="001D27A0">
      <w:pPr>
        <w:pStyle w:val="a6"/>
        <w:spacing w:line="540" w:lineRule="exact"/>
        <w:ind w:firstLineChars="193" w:firstLine="620"/>
        <w:rPr>
          <w:rFonts w:ascii="Times" w:eastAsia="仿宋_GB2312" w:hAnsi="Times"/>
          <w:color w:val="000000"/>
          <w:sz w:val="32"/>
          <w:szCs w:val="32"/>
        </w:rPr>
      </w:pPr>
      <w:r>
        <w:rPr>
          <w:rFonts w:ascii="Times" w:eastAsia="仿宋_GB2312" w:hAnsi="Times" w:hint="eastAsia"/>
          <w:b/>
          <w:color w:val="000000"/>
          <w:sz w:val="32"/>
          <w:szCs w:val="32"/>
        </w:rPr>
        <w:t>第十四条</w:t>
      </w:r>
      <w:r>
        <w:rPr>
          <w:rFonts w:ascii="Times" w:eastAsia="仿宋_GB2312" w:hAnsi="Times" w:hint="eastAsia"/>
          <w:b/>
          <w:color w:val="000000"/>
          <w:sz w:val="32"/>
          <w:szCs w:val="32"/>
        </w:rPr>
        <w:t xml:space="preserve">  </w:t>
      </w:r>
      <w:r>
        <w:rPr>
          <w:rFonts w:ascii="Times" w:eastAsia="仿宋_GB2312" w:hAnsi="Times" w:hint="eastAsia"/>
          <w:color w:val="000000"/>
          <w:sz w:val="32"/>
          <w:szCs w:val="32"/>
        </w:rPr>
        <w:t>专家委员会是服务平台的技术指导机构，负责审议服务平台的发展规划、评价关键共性技术研究方案、提供相关技术咨询和市场信息。</w:t>
      </w:r>
    </w:p>
    <w:p w:rsidR="009752A9" w:rsidRDefault="001D27A0">
      <w:pPr>
        <w:pStyle w:val="a6"/>
        <w:spacing w:line="540" w:lineRule="exact"/>
        <w:ind w:firstLineChars="193" w:firstLine="620"/>
        <w:rPr>
          <w:rFonts w:ascii="Times" w:eastAsia="仿宋_GB2312" w:hAnsi="Times"/>
          <w:color w:val="000000"/>
          <w:sz w:val="32"/>
          <w:szCs w:val="32"/>
        </w:rPr>
      </w:pPr>
      <w:r>
        <w:rPr>
          <w:rFonts w:ascii="Times" w:eastAsia="仿宋_GB2312" w:hAnsi="Times" w:hint="eastAsia"/>
          <w:b/>
          <w:color w:val="000000"/>
          <w:sz w:val="32"/>
          <w:szCs w:val="32"/>
        </w:rPr>
        <w:t>第十五条</w:t>
      </w:r>
      <w:r>
        <w:rPr>
          <w:rFonts w:ascii="Times" w:eastAsia="仿宋_GB2312" w:hAnsi="Times" w:hint="eastAsia"/>
          <w:b/>
          <w:color w:val="000000"/>
          <w:sz w:val="32"/>
          <w:szCs w:val="32"/>
        </w:rPr>
        <w:t xml:space="preserve">  </w:t>
      </w:r>
      <w:r>
        <w:rPr>
          <w:rFonts w:ascii="Times" w:eastAsia="仿宋_GB2312" w:hAnsi="Times" w:hint="eastAsia"/>
          <w:color w:val="000000"/>
          <w:sz w:val="32"/>
          <w:szCs w:val="32"/>
        </w:rPr>
        <w:t>专家委员会主任和委员由依托单位聘任。专家委员会由国内外优秀技术专家组成。</w:t>
      </w:r>
    </w:p>
    <w:p w:rsidR="009752A9" w:rsidRDefault="001D27A0">
      <w:pPr>
        <w:pStyle w:val="a6"/>
        <w:spacing w:line="540" w:lineRule="exact"/>
        <w:ind w:firstLineChars="193" w:firstLine="620"/>
        <w:rPr>
          <w:rFonts w:ascii="Times" w:eastAsia="仿宋_GB2312" w:hAnsi="Times"/>
          <w:sz w:val="32"/>
          <w:szCs w:val="32"/>
        </w:rPr>
      </w:pPr>
      <w:r>
        <w:rPr>
          <w:rFonts w:ascii="Times" w:eastAsia="仿宋_GB2312" w:hAnsi="Times" w:hint="eastAsia"/>
          <w:b/>
          <w:sz w:val="32"/>
          <w:szCs w:val="32"/>
        </w:rPr>
        <w:t>第十六条</w:t>
      </w:r>
      <w:r>
        <w:rPr>
          <w:rFonts w:ascii="Times" w:eastAsia="仿宋_GB2312" w:hAnsi="Times" w:hint="eastAsia"/>
          <w:b/>
          <w:sz w:val="32"/>
          <w:szCs w:val="32"/>
        </w:rPr>
        <w:t xml:space="preserve">  </w:t>
      </w:r>
      <w:r>
        <w:rPr>
          <w:rFonts w:ascii="Times" w:eastAsia="仿宋_GB2312" w:hAnsi="Times" w:hint="eastAsia"/>
          <w:color w:val="000000"/>
          <w:sz w:val="32"/>
          <w:szCs w:val="32"/>
        </w:rPr>
        <w:t>服务平台应设专职秘书岗位。</w:t>
      </w:r>
    </w:p>
    <w:p w:rsidR="009752A9" w:rsidRDefault="001D27A0">
      <w:pPr>
        <w:pStyle w:val="a6"/>
        <w:spacing w:line="540" w:lineRule="exact"/>
        <w:ind w:firstLineChars="193" w:firstLine="620"/>
        <w:rPr>
          <w:rFonts w:ascii="Times" w:eastAsia="仿宋_GB2312" w:hAnsi="Times"/>
          <w:sz w:val="32"/>
          <w:szCs w:val="32"/>
        </w:rPr>
      </w:pPr>
      <w:r>
        <w:rPr>
          <w:rFonts w:ascii="Times" w:eastAsia="仿宋_GB2312" w:hAnsi="Times" w:hint="eastAsia"/>
          <w:b/>
          <w:sz w:val="32"/>
          <w:szCs w:val="32"/>
        </w:rPr>
        <w:t>第十七条</w:t>
      </w:r>
      <w:r>
        <w:rPr>
          <w:rFonts w:ascii="Times" w:eastAsia="仿宋_GB2312" w:hAnsi="Times" w:hint="eastAsia"/>
          <w:b/>
          <w:sz w:val="32"/>
          <w:szCs w:val="32"/>
        </w:rPr>
        <w:t xml:space="preserve">  </w:t>
      </w:r>
      <w:r>
        <w:rPr>
          <w:rFonts w:ascii="Times" w:eastAsia="仿宋_GB2312" w:hAnsi="Times" w:hint="eastAsia"/>
          <w:sz w:val="32"/>
          <w:szCs w:val="32"/>
        </w:rPr>
        <w:t>服务平台应建立和健全内部规章制度，规范服务平台的技术管理、用户管理、财务管理和知识产权管理等，保障服务平台的运行。</w:t>
      </w:r>
    </w:p>
    <w:p w:rsidR="009752A9" w:rsidRDefault="001D27A0">
      <w:pPr>
        <w:pStyle w:val="a6"/>
        <w:spacing w:line="540" w:lineRule="exact"/>
        <w:ind w:firstLineChars="193" w:firstLine="620"/>
        <w:rPr>
          <w:rFonts w:ascii="Times" w:eastAsia="仿宋_GB2312" w:hAnsi="Times"/>
          <w:sz w:val="32"/>
          <w:szCs w:val="32"/>
        </w:rPr>
      </w:pPr>
      <w:r>
        <w:rPr>
          <w:rFonts w:ascii="Times" w:eastAsia="仿宋_GB2312" w:hAnsi="Times" w:hint="eastAsia"/>
          <w:b/>
          <w:sz w:val="32"/>
          <w:szCs w:val="32"/>
        </w:rPr>
        <w:t>第十八条</w:t>
      </w:r>
      <w:r>
        <w:rPr>
          <w:rFonts w:ascii="Times" w:eastAsia="仿宋_GB2312" w:hAnsi="Times" w:hint="eastAsia"/>
          <w:b/>
          <w:sz w:val="32"/>
          <w:szCs w:val="32"/>
        </w:rPr>
        <w:t xml:space="preserve">  </w:t>
      </w:r>
      <w:r>
        <w:rPr>
          <w:rFonts w:ascii="Times" w:eastAsia="仿宋_GB2312" w:hAnsi="Times" w:hint="eastAsia"/>
          <w:sz w:val="32"/>
          <w:szCs w:val="32"/>
        </w:rPr>
        <w:t>服务平台应制定详细的服务流程、服务规范</w:t>
      </w:r>
      <w:r>
        <w:rPr>
          <w:rFonts w:ascii="Times" w:eastAsia="仿宋_GB2312" w:hAnsi="Times" w:hint="eastAsia"/>
          <w:sz w:val="32"/>
          <w:szCs w:val="32"/>
        </w:rPr>
        <w:lastRenderedPageBreak/>
        <w:t>等相关对外服务制度，提供高质量的专业技术服务。服务平台服务内容、服务项目、服务团队等信息应通过上海研发公共平台网站（</w:t>
      </w:r>
      <w:r>
        <w:rPr>
          <w:rFonts w:ascii="Times" w:eastAsia="仿宋_GB2312" w:hAnsi="Times" w:hint="eastAsia"/>
          <w:sz w:val="32"/>
          <w:szCs w:val="32"/>
        </w:rPr>
        <w:t>www.sgst.cn</w:t>
      </w:r>
      <w:r>
        <w:rPr>
          <w:rFonts w:ascii="Times" w:eastAsia="仿宋_GB2312" w:hAnsi="Times" w:hint="eastAsia"/>
          <w:sz w:val="32"/>
          <w:szCs w:val="32"/>
        </w:rPr>
        <w:t>）向社会公开。</w:t>
      </w:r>
    </w:p>
    <w:p w:rsidR="009752A9" w:rsidRDefault="001D27A0">
      <w:pPr>
        <w:pStyle w:val="a6"/>
        <w:spacing w:line="540" w:lineRule="exact"/>
        <w:ind w:firstLineChars="193" w:firstLine="620"/>
        <w:rPr>
          <w:rFonts w:ascii="Times" w:eastAsia="仿宋_GB2312" w:hAnsi="Times"/>
          <w:sz w:val="32"/>
          <w:szCs w:val="32"/>
        </w:rPr>
      </w:pPr>
      <w:r>
        <w:rPr>
          <w:rFonts w:ascii="Times" w:eastAsia="仿宋_GB2312" w:hAnsi="Times" w:hint="eastAsia"/>
          <w:b/>
          <w:sz w:val="32"/>
          <w:szCs w:val="32"/>
        </w:rPr>
        <w:t>第十九条</w:t>
      </w:r>
      <w:r>
        <w:rPr>
          <w:rFonts w:ascii="Times" w:eastAsia="仿宋_GB2312" w:hAnsi="Times" w:hint="eastAsia"/>
          <w:b/>
          <w:sz w:val="32"/>
          <w:szCs w:val="32"/>
        </w:rPr>
        <w:t xml:space="preserve">  </w:t>
      </w:r>
      <w:r>
        <w:rPr>
          <w:rFonts w:ascii="Times" w:eastAsia="仿宋_GB2312" w:hAnsi="Times" w:hint="eastAsia"/>
          <w:sz w:val="32"/>
          <w:szCs w:val="32"/>
        </w:rPr>
        <w:t>根据《上海市促进大型科学仪器设施共享规定》及配套办法的相关规定，鼓励服务平台的仪器、设备及成套试验装备对社会开放。</w:t>
      </w:r>
    </w:p>
    <w:p w:rsidR="009752A9" w:rsidRDefault="001D27A0">
      <w:pPr>
        <w:pStyle w:val="a6"/>
        <w:spacing w:line="540" w:lineRule="exact"/>
        <w:ind w:firstLineChars="193" w:firstLine="620"/>
        <w:rPr>
          <w:rFonts w:ascii="Times" w:eastAsia="仿宋_GB2312" w:hAnsi="Times"/>
          <w:sz w:val="32"/>
          <w:szCs w:val="32"/>
        </w:rPr>
      </w:pPr>
      <w:r>
        <w:rPr>
          <w:rFonts w:ascii="Times" w:eastAsia="仿宋_GB2312" w:hAnsi="Times" w:hint="eastAsia"/>
          <w:b/>
          <w:sz w:val="32"/>
          <w:szCs w:val="32"/>
        </w:rPr>
        <w:t>第二十条</w:t>
      </w:r>
      <w:r>
        <w:rPr>
          <w:rFonts w:ascii="Times" w:eastAsia="仿宋_GB2312" w:hAnsi="Times" w:hint="eastAsia"/>
          <w:b/>
          <w:sz w:val="32"/>
          <w:szCs w:val="32"/>
        </w:rPr>
        <w:t xml:space="preserve">  </w:t>
      </w:r>
      <w:r>
        <w:rPr>
          <w:rFonts w:ascii="Times" w:eastAsia="仿宋_GB2312" w:hAnsi="Times" w:hint="eastAsia"/>
          <w:sz w:val="32"/>
          <w:szCs w:val="32"/>
        </w:rPr>
        <w:t>服务平台应每年通过上海研发公共服务平台门户网站填报年度报告，并向市科委报送。年度报告将作为服务平台绩效考核的主要依据。</w:t>
      </w:r>
    </w:p>
    <w:p w:rsidR="009752A9" w:rsidRDefault="001D27A0">
      <w:pPr>
        <w:pStyle w:val="a6"/>
        <w:spacing w:line="540" w:lineRule="exact"/>
        <w:ind w:firstLineChars="193" w:firstLine="620"/>
        <w:rPr>
          <w:rFonts w:ascii="Times" w:eastAsia="仿宋_GB2312" w:hAnsi="Times"/>
          <w:sz w:val="32"/>
          <w:szCs w:val="32"/>
        </w:rPr>
      </w:pPr>
      <w:r>
        <w:rPr>
          <w:rFonts w:ascii="Times" w:eastAsia="仿宋_GB2312" w:hAnsi="Times" w:hint="eastAsia"/>
          <w:b/>
          <w:sz w:val="32"/>
          <w:szCs w:val="32"/>
        </w:rPr>
        <w:t>第二十一条</w:t>
      </w:r>
      <w:r>
        <w:rPr>
          <w:rFonts w:ascii="Times" w:eastAsia="仿宋_GB2312" w:hAnsi="Times" w:hint="eastAsia"/>
          <w:b/>
          <w:sz w:val="32"/>
          <w:szCs w:val="32"/>
        </w:rPr>
        <w:t xml:space="preserve">  </w:t>
      </w:r>
      <w:r>
        <w:rPr>
          <w:rFonts w:ascii="Times" w:eastAsia="仿宋_GB2312" w:hAnsi="Times" w:hint="eastAsia"/>
          <w:sz w:val="32"/>
          <w:szCs w:val="32"/>
        </w:rPr>
        <w:t>服务平台需要更换平台主任的，须由依托单位书面报市科委备案；</w:t>
      </w:r>
    </w:p>
    <w:p w:rsidR="009752A9" w:rsidRDefault="001D27A0">
      <w:pPr>
        <w:pStyle w:val="a6"/>
        <w:spacing w:line="540" w:lineRule="exact"/>
        <w:ind w:firstLineChars="193" w:firstLine="618"/>
        <w:rPr>
          <w:rFonts w:ascii="Times" w:eastAsia="仿宋_GB2312" w:hAnsi="Times"/>
          <w:sz w:val="32"/>
          <w:szCs w:val="32"/>
        </w:rPr>
      </w:pPr>
      <w:r>
        <w:rPr>
          <w:rFonts w:ascii="Times" w:eastAsia="仿宋_GB2312" w:hAnsi="Times" w:hint="eastAsia"/>
          <w:sz w:val="32"/>
          <w:szCs w:val="32"/>
        </w:rPr>
        <w:t>服务平台需要更名、变更服务方向或进行结构调整、重组的，须由依托单位书面向市科委提出申请，市科委组织专家进行论证后，确定是否同意变更。</w:t>
      </w:r>
    </w:p>
    <w:p w:rsidR="009752A9" w:rsidRDefault="009752A9">
      <w:pPr>
        <w:pStyle w:val="a6"/>
        <w:spacing w:line="540" w:lineRule="exact"/>
        <w:ind w:firstLineChars="193" w:firstLine="618"/>
        <w:rPr>
          <w:rFonts w:ascii="Times" w:eastAsia="仿宋_GB2312" w:hAnsi="Times"/>
          <w:sz w:val="32"/>
          <w:szCs w:val="32"/>
        </w:rPr>
      </w:pPr>
    </w:p>
    <w:p w:rsidR="009752A9" w:rsidRDefault="001D27A0">
      <w:pPr>
        <w:widowControl w:val="0"/>
        <w:numPr>
          <w:ilvl w:val="0"/>
          <w:numId w:val="1"/>
        </w:numPr>
        <w:snapToGrid w:val="0"/>
        <w:spacing w:line="540" w:lineRule="exact"/>
        <w:ind w:left="0" w:firstLine="0"/>
        <w:jc w:val="center"/>
        <w:rPr>
          <w:rFonts w:ascii="Times" w:eastAsia="黑体" w:hAnsi="Times" w:cs="Times New Roman"/>
          <w:color w:val="000000"/>
          <w:kern w:val="0"/>
          <w:sz w:val="32"/>
          <w:szCs w:val="32"/>
        </w:rPr>
      </w:pPr>
      <w:r>
        <w:rPr>
          <w:rFonts w:ascii="Times" w:eastAsia="黑体" w:hAnsi="Times New Roman" w:cs="Times New Roman" w:hint="eastAsia"/>
          <w:color w:val="000000"/>
          <w:kern w:val="0"/>
          <w:sz w:val="32"/>
          <w:szCs w:val="32"/>
        </w:rPr>
        <w:t>评估与撤销</w:t>
      </w:r>
    </w:p>
    <w:p w:rsidR="009752A9" w:rsidRDefault="001D27A0">
      <w:pPr>
        <w:spacing w:line="540" w:lineRule="exact"/>
        <w:ind w:firstLine="420"/>
        <w:rPr>
          <w:rFonts w:ascii="Times" w:hAnsi="Times"/>
          <w:kern w:val="0"/>
          <w:sz w:val="32"/>
          <w:szCs w:val="32"/>
        </w:rPr>
      </w:pPr>
      <w:r>
        <w:rPr>
          <w:rFonts w:ascii="Times" w:hAnsi="Times" w:hint="eastAsia"/>
          <w:b/>
          <w:sz w:val="32"/>
          <w:szCs w:val="32"/>
        </w:rPr>
        <w:t>第二十二条</w:t>
      </w:r>
      <w:r>
        <w:rPr>
          <w:rFonts w:ascii="Times" w:hAnsi="Times" w:hint="eastAsia"/>
          <w:b/>
          <w:color w:val="000000"/>
          <w:sz w:val="32"/>
          <w:szCs w:val="32"/>
        </w:rPr>
        <w:t xml:space="preserve">  </w:t>
      </w:r>
      <w:r>
        <w:rPr>
          <w:rFonts w:ascii="Times" w:hAnsi="Times" w:hint="eastAsia"/>
          <w:kern w:val="0"/>
          <w:sz w:val="32"/>
          <w:szCs w:val="32"/>
        </w:rPr>
        <w:t>市科委委托专业评估机构每年分领域对服务平台进行绩效评估，</w:t>
      </w:r>
      <w:r>
        <w:rPr>
          <w:rFonts w:ascii="Times" w:hAnsi="Times" w:hint="eastAsia"/>
          <w:sz w:val="32"/>
          <w:szCs w:val="32"/>
        </w:rPr>
        <w:t>三年为一个评估周期</w:t>
      </w:r>
      <w:r>
        <w:rPr>
          <w:rFonts w:ascii="Times" w:hAnsi="Times" w:hint="eastAsia"/>
          <w:kern w:val="0"/>
          <w:sz w:val="32"/>
          <w:szCs w:val="32"/>
        </w:rPr>
        <w:t>，每年开展一至两个领域的服务平台评估，评估结果向社会公开。</w:t>
      </w:r>
    </w:p>
    <w:p w:rsidR="009752A9" w:rsidRDefault="001D27A0" w:rsidP="00CE0430">
      <w:pPr>
        <w:spacing w:line="540" w:lineRule="exact"/>
        <w:rPr>
          <w:rFonts w:ascii="Times" w:hAnsi="Times"/>
          <w:sz w:val="32"/>
          <w:szCs w:val="32"/>
        </w:rPr>
      </w:pPr>
      <w:r>
        <w:rPr>
          <w:rFonts w:ascii="Times" w:hAnsi="Times" w:hint="eastAsia"/>
          <w:sz w:val="32"/>
          <w:szCs w:val="32"/>
        </w:rPr>
        <w:t xml:space="preserve">    </w:t>
      </w:r>
      <w:r>
        <w:rPr>
          <w:rFonts w:ascii="Times" w:hAnsi="Times" w:hint="eastAsia"/>
          <w:sz w:val="32"/>
          <w:szCs w:val="32"/>
        </w:rPr>
        <w:t>评估结果分为优秀、良好、一般和不合格四个等级。按照“优胜劣汰、滚动支持”的原则，“优秀”、“良好”类服务平台比例不高于</w:t>
      </w:r>
      <w:r>
        <w:rPr>
          <w:rFonts w:ascii="Times New Roman" w:hAnsi="Times New Roman" w:cs="Times New Roman"/>
          <w:sz w:val="32"/>
          <w:szCs w:val="32"/>
        </w:rPr>
        <w:t>30%</w:t>
      </w:r>
      <w:r>
        <w:rPr>
          <w:rFonts w:ascii="Times" w:hAnsi="Times" w:hint="eastAsia"/>
          <w:sz w:val="32"/>
          <w:szCs w:val="32"/>
        </w:rPr>
        <w:t>；评估成绩在每组排名（按分数由高到低排序）后</w:t>
      </w:r>
      <w:r>
        <w:rPr>
          <w:rFonts w:ascii="Times" w:hAnsi="Times" w:hint="eastAsia"/>
          <w:sz w:val="32"/>
          <w:szCs w:val="32"/>
        </w:rPr>
        <w:t>10%</w:t>
      </w:r>
      <w:r>
        <w:rPr>
          <w:rFonts w:ascii="Times" w:hAnsi="Times" w:hint="eastAsia"/>
          <w:sz w:val="32"/>
          <w:szCs w:val="32"/>
        </w:rPr>
        <w:t>或总分低于</w:t>
      </w:r>
      <w:r>
        <w:rPr>
          <w:rFonts w:ascii="Times" w:hAnsi="Times" w:hint="eastAsia"/>
          <w:sz w:val="32"/>
          <w:szCs w:val="32"/>
        </w:rPr>
        <w:t>60</w:t>
      </w:r>
      <w:r>
        <w:rPr>
          <w:rFonts w:ascii="Times" w:hAnsi="Times" w:hint="eastAsia"/>
          <w:sz w:val="32"/>
          <w:szCs w:val="32"/>
        </w:rPr>
        <w:t>分的，为“不合格”类服务平台；其他参评服务平台为“一般”类。</w:t>
      </w:r>
    </w:p>
    <w:p w:rsidR="009752A9" w:rsidRDefault="001D27A0">
      <w:pPr>
        <w:spacing w:line="540" w:lineRule="exact"/>
        <w:ind w:firstLine="420"/>
        <w:rPr>
          <w:rFonts w:ascii="Times" w:hAnsi="Times"/>
          <w:sz w:val="32"/>
          <w:szCs w:val="32"/>
        </w:rPr>
      </w:pPr>
      <w:r>
        <w:rPr>
          <w:rFonts w:ascii="Times" w:hAnsi="Times" w:hint="eastAsia"/>
          <w:sz w:val="32"/>
          <w:szCs w:val="32"/>
        </w:rPr>
        <w:lastRenderedPageBreak/>
        <w:t>评估结果为“优秀”、“良好”的服务平台，将给予经费后补助资助。</w:t>
      </w:r>
    </w:p>
    <w:p w:rsidR="009752A9" w:rsidRDefault="001D27A0">
      <w:pPr>
        <w:spacing w:line="540" w:lineRule="exact"/>
        <w:ind w:firstLine="420"/>
        <w:rPr>
          <w:rFonts w:ascii="Times" w:hAnsi="Times"/>
          <w:sz w:val="32"/>
          <w:szCs w:val="32"/>
        </w:rPr>
      </w:pPr>
      <w:r>
        <w:rPr>
          <w:rFonts w:ascii="Times" w:hAnsi="Times" w:hint="eastAsia"/>
          <w:sz w:val="32"/>
          <w:szCs w:val="32"/>
        </w:rPr>
        <w:t>评估结果为“不合格”的服务平台，将责令限期整改。</w:t>
      </w:r>
      <w:r>
        <w:rPr>
          <w:rFonts w:ascii="Times" w:hAnsi="Times" w:hint="eastAsia"/>
          <w:sz w:val="32"/>
          <w:szCs w:val="32"/>
        </w:rPr>
        <w:t xml:space="preserve">  </w:t>
      </w:r>
    </w:p>
    <w:p w:rsidR="009752A9" w:rsidRDefault="001D27A0">
      <w:pPr>
        <w:spacing w:line="540" w:lineRule="exact"/>
        <w:ind w:firstLine="420"/>
        <w:rPr>
          <w:rFonts w:ascii="Times" w:hAnsi="Times"/>
          <w:sz w:val="32"/>
          <w:szCs w:val="32"/>
        </w:rPr>
      </w:pPr>
      <w:r>
        <w:rPr>
          <w:rFonts w:ascii="Times" w:hAnsi="Times" w:hint="eastAsia"/>
          <w:b/>
          <w:sz w:val="32"/>
          <w:szCs w:val="32"/>
        </w:rPr>
        <w:t>第二十三条</w:t>
      </w:r>
      <w:r>
        <w:rPr>
          <w:rFonts w:ascii="Times" w:hAnsi="Times" w:hint="eastAsia"/>
          <w:b/>
          <w:color w:val="000000"/>
          <w:sz w:val="32"/>
          <w:szCs w:val="32"/>
        </w:rPr>
        <w:t xml:space="preserve">  </w:t>
      </w:r>
      <w:r>
        <w:rPr>
          <w:rFonts w:ascii="Times" w:hAnsi="Times" w:hint="eastAsia"/>
          <w:sz w:val="32"/>
          <w:szCs w:val="32"/>
        </w:rPr>
        <w:t>出现下列情形之一的，将不再列入服务平台序列</w:t>
      </w:r>
      <w:r>
        <w:rPr>
          <w:rFonts w:ascii="Times" w:hAnsi="Times" w:hint="eastAsia"/>
          <w:sz w:val="32"/>
          <w:szCs w:val="32"/>
        </w:rPr>
        <w:t>:</w:t>
      </w:r>
    </w:p>
    <w:p w:rsidR="009752A9" w:rsidRDefault="001D27A0">
      <w:pPr>
        <w:spacing w:line="540" w:lineRule="exact"/>
        <w:ind w:firstLine="420"/>
        <w:rPr>
          <w:rFonts w:ascii="Times" w:hAnsi="Times"/>
          <w:sz w:val="32"/>
          <w:szCs w:val="32"/>
        </w:rPr>
      </w:pPr>
      <w:r>
        <w:rPr>
          <w:rFonts w:ascii="Times" w:hAnsi="Times" w:hint="eastAsia"/>
          <w:sz w:val="32"/>
          <w:szCs w:val="32"/>
        </w:rPr>
        <w:t>（一）连续两次绩效评估为“不合格”的；</w:t>
      </w:r>
    </w:p>
    <w:p w:rsidR="009752A9" w:rsidRDefault="001D27A0">
      <w:pPr>
        <w:spacing w:line="540" w:lineRule="exact"/>
        <w:ind w:firstLine="420"/>
        <w:rPr>
          <w:rFonts w:ascii="Times" w:hAnsi="Times"/>
          <w:sz w:val="32"/>
          <w:szCs w:val="32"/>
        </w:rPr>
      </w:pPr>
      <w:r>
        <w:rPr>
          <w:rFonts w:ascii="Times" w:hAnsi="Times" w:hint="eastAsia"/>
          <w:sz w:val="32"/>
          <w:szCs w:val="32"/>
        </w:rPr>
        <w:t>（二）不接受市科委的检查、监督和评估或整改不合格的；</w:t>
      </w:r>
    </w:p>
    <w:p w:rsidR="009752A9" w:rsidRDefault="001D27A0">
      <w:pPr>
        <w:spacing w:line="540" w:lineRule="exact"/>
        <w:ind w:firstLine="420"/>
        <w:rPr>
          <w:rFonts w:ascii="Times" w:hAnsi="Times"/>
          <w:sz w:val="32"/>
          <w:szCs w:val="32"/>
        </w:rPr>
      </w:pPr>
      <w:r>
        <w:rPr>
          <w:rFonts w:ascii="Times" w:hAnsi="Times" w:hint="eastAsia"/>
          <w:sz w:val="32"/>
          <w:szCs w:val="32"/>
        </w:rPr>
        <w:t>（三）评估过程中出现严重弄虚作假的；</w:t>
      </w:r>
    </w:p>
    <w:p w:rsidR="009752A9" w:rsidRDefault="001D27A0">
      <w:pPr>
        <w:spacing w:line="540" w:lineRule="exact"/>
        <w:ind w:firstLine="420"/>
        <w:rPr>
          <w:rFonts w:ascii="Times" w:hAnsi="Times"/>
          <w:sz w:val="32"/>
          <w:szCs w:val="32"/>
        </w:rPr>
      </w:pPr>
      <w:r>
        <w:rPr>
          <w:rFonts w:ascii="Times" w:hAnsi="Times" w:hint="eastAsia"/>
          <w:sz w:val="32"/>
          <w:szCs w:val="32"/>
        </w:rPr>
        <w:t>（四）依托单位因资产重组、破产、运营困难、依法终止等原因，无法继续发挥服务平台服务功能的。</w:t>
      </w:r>
    </w:p>
    <w:p w:rsidR="009752A9" w:rsidRDefault="009752A9">
      <w:pPr>
        <w:pStyle w:val="a6"/>
        <w:spacing w:line="540" w:lineRule="exact"/>
        <w:ind w:left="567" w:firstLineChars="0" w:firstLine="0"/>
        <w:rPr>
          <w:rFonts w:ascii="Times" w:eastAsia="仿宋_GB2312" w:hAnsi="Times"/>
          <w:sz w:val="32"/>
          <w:szCs w:val="32"/>
        </w:rPr>
      </w:pPr>
    </w:p>
    <w:p w:rsidR="009752A9" w:rsidRDefault="001D27A0">
      <w:pPr>
        <w:widowControl w:val="0"/>
        <w:numPr>
          <w:ilvl w:val="0"/>
          <w:numId w:val="1"/>
        </w:numPr>
        <w:snapToGrid w:val="0"/>
        <w:spacing w:line="540" w:lineRule="exact"/>
        <w:ind w:left="0" w:firstLine="0"/>
        <w:jc w:val="center"/>
        <w:rPr>
          <w:rFonts w:ascii="Times" w:hAnsi="Times"/>
          <w:b/>
          <w:sz w:val="32"/>
          <w:szCs w:val="32"/>
        </w:rPr>
      </w:pPr>
      <w:r>
        <w:rPr>
          <w:rFonts w:ascii="Times" w:eastAsia="黑体" w:hAnsi="Times New Roman" w:cs="Times New Roman" w:hint="eastAsia"/>
          <w:color w:val="000000"/>
          <w:kern w:val="0"/>
          <w:sz w:val="32"/>
          <w:szCs w:val="32"/>
        </w:rPr>
        <w:t>附则</w:t>
      </w:r>
    </w:p>
    <w:p w:rsidR="009752A9" w:rsidRDefault="001D27A0">
      <w:pPr>
        <w:spacing w:line="540" w:lineRule="exact"/>
        <w:ind w:firstLineChars="200" w:firstLine="643"/>
        <w:rPr>
          <w:rFonts w:ascii="Times" w:hAnsi="Times"/>
          <w:sz w:val="32"/>
          <w:szCs w:val="32"/>
        </w:rPr>
      </w:pPr>
      <w:r>
        <w:rPr>
          <w:rFonts w:ascii="Times" w:hAnsi="Times" w:hint="eastAsia"/>
          <w:b/>
          <w:sz w:val="32"/>
          <w:szCs w:val="32"/>
        </w:rPr>
        <w:t>第二十四条</w:t>
      </w:r>
      <w:r>
        <w:rPr>
          <w:rFonts w:ascii="Times" w:hAnsi="Times" w:hint="eastAsia"/>
          <w:b/>
          <w:color w:val="000000"/>
          <w:sz w:val="32"/>
          <w:szCs w:val="32"/>
        </w:rPr>
        <w:t xml:space="preserve">  </w:t>
      </w:r>
      <w:r>
        <w:rPr>
          <w:rFonts w:ascii="Times" w:hAnsi="Times" w:hint="eastAsia"/>
          <w:sz w:val="32"/>
          <w:szCs w:val="32"/>
        </w:rPr>
        <w:t>本办法由市科委负责解释。</w:t>
      </w:r>
    </w:p>
    <w:p w:rsidR="009752A9" w:rsidRDefault="001D27A0">
      <w:pPr>
        <w:spacing w:line="540" w:lineRule="exact"/>
        <w:ind w:firstLineChars="200" w:firstLine="643"/>
        <w:jc w:val="left"/>
        <w:rPr>
          <w:rFonts w:ascii="Times" w:hAnsi="Times"/>
          <w:sz w:val="32"/>
          <w:szCs w:val="32"/>
        </w:rPr>
      </w:pPr>
      <w:r>
        <w:rPr>
          <w:rFonts w:ascii="Times" w:hAnsi="Times" w:hint="eastAsia"/>
          <w:b/>
          <w:sz w:val="32"/>
          <w:szCs w:val="32"/>
        </w:rPr>
        <w:t>第二十五条</w:t>
      </w:r>
      <w:r>
        <w:rPr>
          <w:rFonts w:ascii="Times" w:hAnsi="Times" w:hint="eastAsia"/>
          <w:b/>
          <w:color w:val="000000"/>
          <w:sz w:val="32"/>
          <w:szCs w:val="32"/>
        </w:rPr>
        <w:t xml:space="preserve">  </w:t>
      </w:r>
      <w:r>
        <w:rPr>
          <w:rFonts w:ascii="Times" w:hAnsi="Times"/>
          <w:sz w:val="32"/>
          <w:szCs w:val="32"/>
        </w:rPr>
        <w:t>本办法自</w:t>
      </w:r>
      <w:r>
        <w:rPr>
          <w:rFonts w:ascii="Times" w:hAnsi="Times"/>
          <w:sz w:val="32"/>
          <w:szCs w:val="32"/>
        </w:rPr>
        <w:t xml:space="preserve">   </w:t>
      </w:r>
      <w:r>
        <w:rPr>
          <w:rFonts w:ascii="Times" w:hAnsi="Times"/>
          <w:sz w:val="32"/>
          <w:szCs w:val="32"/>
        </w:rPr>
        <w:t>年</w:t>
      </w:r>
      <w:r>
        <w:rPr>
          <w:rFonts w:ascii="Times" w:hAnsi="Times"/>
          <w:sz w:val="32"/>
          <w:szCs w:val="32"/>
        </w:rPr>
        <w:t xml:space="preserve">   </w:t>
      </w:r>
      <w:r>
        <w:rPr>
          <w:rFonts w:ascii="Times" w:hAnsi="Times"/>
          <w:sz w:val="32"/>
          <w:szCs w:val="32"/>
        </w:rPr>
        <w:t>月</w:t>
      </w:r>
      <w:r>
        <w:rPr>
          <w:rFonts w:ascii="Times" w:hAnsi="Times"/>
          <w:sz w:val="32"/>
          <w:szCs w:val="32"/>
        </w:rPr>
        <w:t xml:space="preserve">   </w:t>
      </w:r>
      <w:r>
        <w:rPr>
          <w:rFonts w:ascii="Times" w:hAnsi="Times"/>
          <w:sz w:val="32"/>
          <w:szCs w:val="32"/>
        </w:rPr>
        <w:t>日起施行，有效期至</w:t>
      </w:r>
      <w:r>
        <w:rPr>
          <w:rFonts w:ascii="Times" w:hAnsi="Times"/>
          <w:sz w:val="32"/>
          <w:szCs w:val="32"/>
        </w:rPr>
        <w:t xml:space="preserve">   </w:t>
      </w:r>
      <w:r>
        <w:rPr>
          <w:rFonts w:ascii="Times" w:hAnsi="Times"/>
          <w:sz w:val="32"/>
          <w:szCs w:val="32"/>
        </w:rPr>
        <w:t>年</w:t>
      </w:r>
      <w:r>
        <w:rPr>
          <w:rFonts w:ascii="Times" w:hAnsi="Times"/>
          <w:sz w:val="32"/>
          <w:szCs w:val="32"/>
        </w:rPr>
        <w:t xml:space="preserve">   </w:t>
      </w:r>
      <w:r>
        <w:rPr>
          <w:rFonts w:ascii="Times" w:hAnsi="Times"/>
          <w:sz w:val="32"/>
          <w:szCs w:val="32"/>
        </w:rPr>
        <w:t>月</w:t>
      </w:r>
      <w:r>
        <w:rPr>
          <w:rFonts w:ascii="Times" w:hAnsi="Times"/>
          <w:sz w:val="32"/>
          <w:szCs w:val="32"/>
        </w:rPr>
        <w:t xml:space="preserve">   </w:t>
      </w:r>
      <w:r>
        <w:rPr>
          <w:rFonts w:ascii="Times" w:hAnsi="Times"/>
          <w:sz w:val="32"/>
          <w:szCs w:val="32"/>
        </w:rPr>
        <w:t>日</w:t>
      </w:r>
      <w:r>
        <w:rPr>
          <w:rFonts w:ascii="Times" w:hAnsi="Times" w:hint="eastAsia"/>
          <w:sz w:val="32"/>
          <w:szCs w:val="32"/>
        </w:rPr>
        <w:t>。</w:t>
      </w:r>
    </w:p>
    <w:sectPr w:rsidR="009752A9" w:rsidSect="005143B3">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ACB" w:rsidRDefault="009A1ACB">
      <w:pPr>
        <w:spacing w:line="240" w:lineRule="auto"/>
      </w:pPr>
      <w:r>
        <w:separator/>
      </w:r>
    </w:p>
  </w:endnote>
  <w:endnote w:type="continuationSeparator" w:id="0">
    <w:p w:rsidR="009A1ACB" w:rsidRDefault="009A1AC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00000007" w:usb1="00000000" w:usb2="00000000" w:usb3="00000000" w:csb0="00000093"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宋体" w:eastAsia="宋体" w:hAnsi="宋体"/>
        <w:sz w:val="24"/>
        <w:szCs w:val="24"/>
      </w:rPr>
      <w:id w:val="1541471607"/>
    </w:sdtPr>
    <w:sdtContent>
      <w:p w:rsidR="009752A9" w:rsidRDefault="001C0597">
        <w:pPr>
          <w:pStyle w:val="a4"/>
          <w:jc w:val="center"/>
          <w:rPr>
            <w:rFonts w:ascii="宋体" w:eastAsia="宋体" w:hAnsi="宋体"/>
            <w:sz w:val="24"/>
            <w:szCs w:val="24"/>
          </w:rPr>
        </w:pPr>
        <w:r>
          <w:rPr>
            <w:rFonts w:ascii="宋体" w:eastAsia="宋体" w:hAnsi="宋体"/>
            <w:sz w:val="24"/>
            <w:szCs w:val="24"/>
          </w:rPr>
          <w:fldChar w:fldCharType="begin"/>
        </w:r>
        <w:r w:rsidR="001D27A0">
          <w:rPr>
            <w:rFonts w:ascii="宋体" w:eastAsia="宋体" w:hAnsi="宋体"/>
            <w:sz w:val="24"/>
            <w:szCs w:val="24"/>
          </w:rPr>
          <w:instrText>PAGE   \* MERGEFORMAT</w:instrText>
        </w:r>
        <w:r>
          <w:rPr>
            <w:rFonts w:ascii="宋体" w:eastAsia="宋体" w:hAnsi="宋体"/>
            <w:sz w:val="24"/>
            <w:szCs w:val="24"/>
          </w:rPr>
          <w:fldChar w:fldCharType="separate"/>
        </w:r>
        <w:r w:rsidR="00CF62F2" w:rsidRPr="00CF62F2">
          <w:rPr>
            <w:rFonts w:ascii="宋体" w:eastAsia="宋体" w:hAnsi="宋体"/>
            <w:noProof/>
            <w:sz w:val="24"/>
            <w:szCs w:val="24"/>
            <w:lang w:val="zh-CN"/>
          </w:rPr>
          <w:t>6</w:t>
        </w:r>
        <w:r>
          <w:rPr>
            <w:rFonts w:ascii="宋体" w:eastAsia="宋体" w:hAnsi="宋体"/>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ACB" w:rsidRDefault="009A1ACB">
      <w:pPr>
        <w:spacing w:line="240" w:lineRule="auto"/>
      </w:pPr>
      <w:r>
        <w:separator/>
      </w:r>
    </w:p>
  </w:footnote>
  <w:footnote w:type="continuationSeparator" w:id="0">
    <w:p w:rsidR="009A1ACB" w:rsidRDefault="009A1AC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6613F"/>
    <w:multiLevelType w:val="multilevel"/>
    <w:tmpl w:val="3AD6613F"/>
    <w:lvl w:ilvl="0">
      <w:start w:val="1"/>
      <w:numFmt w:val="japaneseCounting"/>
      <w:lvlText w:val="第%1章"/>
      <w:lvlJc w:val="left"/>
      <w:pPr>
        <w:ind w:left="1155" w:hanging="115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2150E"/>
    <w:rsid w:val="00001EBB"/>
    <w:rsid w:val="00003C18"/>
    <w:rsid w:val="00010774"/>
    <w:rsid w:val="00012C7D"/>
    <w:rsid w:val="00030656"/>
    <w:rsid w:val="00045E98"/>
    <w:rsid w:val="000548F3"/>
    <w:rsid w:val="00083C6D"/>
    <w:rsid w:val="000849EB"/>
    <w:rsid w:val="0008664E"/>
    <w:rsid w:val="00086E0B"/>
    <w:rsid w:val="000A4F82"/>
    <w:rsid w:val="000B052E"/>
    <w:rsid w:val="000C0453"/>
    <w:rsid w:val="000D4E67"/>
    <w:rsid w:val="000E1040"/>
    <w:rsid w:val="000E20BC"/>
    <w:rsid w:val="000E2389"/>
    <w:rsid w:val="000E5706"/>
    <w:rsid w:val="0011362B"/>
    <w:rsid w:val="00130C26"/>
    <w:rsid w:val="00154109"/>
    <w:rsid w:val="0017264F"/>
    <w:rsid w:val="00187E9C"/>
    <w:rsid w:val="001A0FF3"/>
    <w:rsid w:val="001A5687"/>
    <w:rsid w:val="001C0597"/>
    <w:rsid w:val="001D27A0"/>
    <w:rsid w:val="001E0E06"/>
    <w:rsid w:val="001F28D4"/>
    <w:rsid w:val="002016C9"/>
    <w:rsid w:val="002331F2"/>
    <w:rsid w:val="00237CA1"/>
    <w:rsid w:val="002522AB"/>
    <w:rsid w:val="002531A4"/>
    <w:rsid w:val="002773A9"/>
    <w:rsid w:val="00282D28"/>
    <w:rsid w:val="002B6A0D"/>
    <w:rsid w:val="002F11E7"/>
    <w:rsid w:val="00314183"/>
    <w:rsid w:val="00336E31"/>
    <w:rsid w:val="00340EE4"/>
    <w:rsid w:val="00343741"/>
    <w:rsid w:val="00352795"/>
    <w:rsid w:val="00354675"/>
    <w:rsid w:val="0036721C"/>
    <w:rsid w:val="003731D2"/>
    <w:rsid w:val="00381B18"/>
    <w:rsid w:val="00395F32"/>
    <w:rsid w:val="003B0C25"/>
    <w:rsid w:val="003B46C7"/>
    <w:rsid w:val="003D2431"/>
    <w:rsid w:val="003E12EF"/>
    <w:rsid w:val="003E5E60"/>
    <w:rsid w:val="00403E80"/>
    <w:rsid w:val="0042150E"/>
    <w:rsid w:val="004401CF"/>
    <w:rsid w:val="00461FF8"/>
    <w:rsid w:val="00480CCD"/>
    <w:rsid w:val="00495025"/>
    <w:rsid w:val="004A7EE9"/>
    <w:rsid w:val="004B02E8"/>
    <w:rsid w:val="004E6E64"/>
    <w:rsid w:val="004F52B9"/>
    <w:rsid w:val="005143B3"/>
    <w:rsid w:val="005361C5"/>
    <w:rsid w:val="0054521E"/>
    <w:rsid w:val="00560A11"/>
    <w:rsid w:val="00567042"/>
    <w:rsid w:val="00583B10"/>
    <w:rsid w:val="005871FE"/>
    <w:rsid w:val="005A54D4"/>
    <w:rsid w:val="005A6A77"/>
    <w:rsid w:val="005E130C"/>
    <w:rsid w:val="005E74E4"/>
    <w:rsid w:val="00616A8F"/>
    <w:rsid w:val="006405CA"/>
    <w:rsid w:val="00663173"/>
    <w:rsid w:val="006C6E4E"/>
    <w:rsid w:val="006D639E"/>
    <w:rsid w:val="006E09A0"/>
    <w:rsid w:val="006E52E3"/>
    <w:rsid w:val="006F30CE"/>
    <w:rsid w:val="006F487A"/>
    <w:rsid w:val="00714344"/>
    <w:rsid w:val="00733375"/>
    <w:rsid w:val="0074511C"/>
    <w:rsid w:val="00761B27"/>
    <w:rsid w:val="0076248C"/>
    <w:rsid w:val="00773B8B"/>
    <w:rsid w:val="00781924"/>
    <w:rsid w:val="007B255F"/>
    <w:rsid w:val="007C0779"/>
    <w:rsid w:val="007C2CE7"/>
    <w:rsid w:val="007D50F0"/>
    <w:rsid w:val="007E29AB"/>
    <w:rsid w:val="0082522C"/>
    <w:rsid w:val="00844816"/>
    <w:rsid w:val="00845BE6"/>
    <w:rsid w:val="00851F71"/>
    <w:rsid w:val="008529AC"/>
    <w:rsid w:val="00864AB5"/>
    <w:rsid w:val="008735B6"/>
    <w:rsid w:val="008847D8"/>
    <w:rsid w:val="00886274"/>
    <w:rsid w:val="008C72DF"/>
    <w:rsid w:val="008F21CA"/>
    <w:rsid w:val="008F71CA"/>
    <w:rsid w:val="00925839"/>
    <w:rsid w:val="00964FDD"/>
    <w:rsid w:val="00974958"/>
    <w:rsid w:val="009752A9"/>
    <w:rsid w:val="009A0F8B"/>
    <w:rsid w:val="009A1ACB"/>
    <w:rsid w:val="009B1E41"/>
    <w:rsid w:val="009C1916"/>
    <w:rsid w:val="009C192E"/>
    <w:rsid w:val="009E270C"/>
    <w:rsid w:val="009F0D82"/>
    <w:rsid w:val="009F1F4E"/>
    <w:rsid w:val="00A06D9F"/>
    <w:rsid w:val="00A174FF"/>
    <w:rsid w:val="00A37B13"/>
    <w:rsid w:val="00A45785"/>
    <w:rsid w:val="00A67A11"/>
    <w:rsid w:val="00A86D25"/>
    <w:rsid w:val="00AD5846"/>
    <w:rsid w:val="00AE51D3"/>
    <w:rsid w:val="00AF20C8"/>
    <w:rsid w:val="00B00970"/>
    <w:rsid w:val="00B05703"/>
    <w:rsid w:val="00B161B2"/>
    <w:rsid w:val="00B1774F"/>
    <w:rsid w:val="00B27505"/>
    <w:rsid w:val="00B60639"/>
    <w:rsid w:val="00B61C3F"/>
    <w:rsid w:val="00B75D3A"/>
    <w:rsid w:val="00B75FEC"/>
    <w:rsid w:val="00B85CDE"/>
    <w:rsid w:val="00BB14B1"/>
    <w:rsid w:val="00BC04BB"/>
    <w:rsid w:val="00BC3617"/>
    <w:rsid w:val="00BE3E20"/>
    <w:rsid w:val="00C2423E"/>
    <w:rsid w:val="00C26557"/>
    <w:rsid w:val="00C45669"/>
    <w:rsid w:val="00C45B23"/>
    <w:rsid w:val="00C85B57"/>
    <w:rsid w:val="00C8674D"/>
    <w:rsid w:val="00CA5108"/>
    <w:rsid w:val="00CE0430"/>
    <w:rsid w:val="00CF62F2"/>
    <w:rsid w:val="00D05361"/>
    <w:rsid w:val="00D2528A"/>
    <w:rsid w:val="00D40ADE"/>
    <w:rsid w:val="00D431E8"/>
    <w:rsid w:val="00D516B0"/>
    <w:rsid w:val="00D6128D"/>
    <w:rsid w:val="00D62B0B"/>
    <w:rsid w:val="00D63AE5"/>
    <w:rsid w:val="00D64797"/>
    <w:rsid w:val="00D80B49"/>
    <w:rsid w:val="00D92373"/>
    <w:rsid w:val="00D94DCF"/>
    <w:rsid w:val="00DA4F08"/>
    <w:rsid w:val="00DC5316"/>
    <w:rsid w:val="00DC53E9"/>
    <w:rsid w:val="00DE2652"/>
    <w:rsid w:val="00E12503"/>
    <w:rsid w:val="00E54692"/>
    <w:rsid w:val="00E673F1"/>
    <w:rsid w:val="00EB08D5"/>
    <w:rsid w:val="00EC5AE7"/>
    <w:rsid w:val="00EE4F95"/>
    <w:rsid w:val="00EF7CFA"/>
    <w:rsid w:val="00F45FF2"/>
    <w:rsid w:val="00F5100E"/>
    <w:rsid w:val="00F72710"/>
    <w:rsid w:val="00F745F3"/>
    <w:rsid w:val="00F8706F"/>
    <w:rsid w:val="00FA5425"/>
    <w:rsid w:val="00FC31DD"/>
    <w:rsid w:val="2B0F64F8"/>
    <w:rsid w:val="3A113A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仿宋_GB2312"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3B3"/>
    <w:pPr>
      <w:spacing w:line="480" w:lineRule="exact"/>
      <w:jc w:val="both"/>
    </w:pPr>
    <w:rPr>
      <w:kern w:val="2"/>
      <w:sz w:val="28"/>
      <w:szCs w:val="22"/>
    </w:rPr>
  </w:style>
  <w:style w:type="paragraph" w:styleId="1">
    <w:name w:val="heading 1"/>
    <w:basedOn w:val="a"/>
    <w:next w:val="a"/>
    <w:link w:val="1Char"/>
    <w:uiPriority w:val="9"/>
    <w:qFormat/>
    <w:rsid w:val="005143B3"/>
    <w:pPr>
      <w:keepNext/>
      <w:keepLines/>
      <w:spacing w:before="340" w:after="120" w:line="578" w:lineRule="atLeast"/>
      <w:outlineLvl w:val="0"/>
    </w:pPr>
    <w:rPr>
      <w:rFonts w:eastAsia="黑体"/>
      <w:b/>
      <w:bCs/>
      <w:kern w:val="44"/>
      <w:szCs w:val="44"/>
    </w:rPr>
  </w:style>
  <w:style w:type="paragraph" w:styleId="2">
    <w:name w:val="heading 2"/>
    <w:basedOn w:val="a"/>
    <w:next w:val="a"/>
    <w:link w:val="2Char"/>
    <w:uiPriority w:val="9"/>
    <w:unhideWhenUsed/>
    <w:qFormat/>
    <w:rsid w:val="005143B3"/>
    <w:pPr>
      <w:keepNext/>
      <w:keepLines/>
      <w:spacing w:before="120" w:after="120" w:line="416" w:lineRule="atLeast"/>
      <w:outlineLvl w:val="1"/>
    </w:pPr>
    <w:rPr>
      <w:rFonts w:asciiTheme="majorHAnsi" w:eastAsia="黑体" w:hAnsiTheme="majorHAnsi" w:cstheme="majorBidi"/>
      <w:b/>
      <w:bCs/>
      <w:szCs w:val="32"/>
    </w:rPr>
  </w:style>
  <w:style w:type="paragraph" w:styleId="3">
    <w:name w:val="heading 3"/>
    <w:basedOn w:val="a"/>
    <w:next w:val="a"/>
    <w:link w:val="3Char"/>
    <w:uiPriority w:val="9"/>
    <w:unhideWhenUsed/>
    <w:qFormat/>
    <w:rsid w:val="005143B3"/>
    <w:pPr>
      <w:keepNext/>
      <w:keepLines/>
      <w:spacing w:before="120" w:after="120" w:line="416" w:lineRule="atLeast"/>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5143B3"/>
    <w:pPr>
      <w:spacing w:line="240" w:lineRule="auto"/>
    </w:pPr>
    <w:rPr>
      <w:sz w:val="18"/>
      <w:szCs w:val="18"/>
    </w:rPr>
  </w:style>
  <w:style w:type="paragraph" w:styleId="a4">
    <w:name w:val="footer"/>
    <w:basedOn w:val="a"/>
    <w:link w:val="Char0"/>
    <w:uiPriority w:val="99"/>
    <w:unhideWhenUsed/>
    <w:qFormat/>
    <w:rsid w:val="005143B3"/>
    <w:pPr>
      <w:tabs>
        <w:tab w:val="center" w:pos="4153"/>
        <w:tab w:val="right" w:pos="8306"/>
      </w:tabs>
      <w:snapToGrid w:val="0"/>
      <w:spacing w:line="240" w:lineRule="atLeast"/>
      <w:jc w:val="left"/>
    </w:pPr>
    <w:rPr>
      <w:sz w:val="18"/>
      <w:szCs w:val="18"/>
    </w:rPr>
  </w:style>
  <w:style w:type="paragraph" w:styleId="a5">
    <w:name w:val="header"/>
    <w:basedOn w:val="a"/>
    <w:link w:val="Char1"/>
    <w:uiPriority w:val="99"/>
    <w:unhideWhenUsed/>
    <w:qFormat/>
    <w:rsid w:val="005143B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1Char">
    <w:name w:val="标题 1 Char"/>
    <w:basedOn w:val="a0"/>
    <w:link w:val="1"/>
    <w:uiPriority w:val="9"/>
    <w:qFormat/>
    <w:rsid w:val="005143B3"/>
    <w:rPr>
      <w:rFonts w:eastAsia="黑体"/>
      <w:b/>
      <w:bCs/>
      <w:kern w:val="44"/>
      <w:szCs w:val="44"/>
    </w:rPr>
  </w:style>
  <w:style w:type="character" w:customStyle="1" w:styleId="2Char">
    <w:name w:val="标题 2 Char"/>
    <w:basedOn w:val="a0"/>
    <w:link w:val="2"/>
    <w:uiPriority w:val="9"/>
    <w:qFormat/>
    <w:rsid w:val="005143B3"/>
    <w:rPr>
      <w:rFonts w:asciiTheme="majorHAnsi" w:eastAsia="黑体" w:hAnsiTheme="majorHAnsi" w:cstheme="majorBidi"/>
      <w:b/>
      <w:bCs/>
      <w:szCs w:val="32"/>
    </w:rPr>
  </w:style>
  <w:style w:type="character" w:customStyle="1" w:styleId="3Char">
    <w:name w:val="标题 3 Char"/>
    <w:basedOn w:val="a0"/>
    <w:link w:val="3"/>
    <w:uiPriority w:val="9"/>
    <w:qFormat/>
    <w:rsid w:val="005143B3"/>
    <w:rPr>
      <w:rFonts w:eastAsia="黑体"/>
      <w:b/>
      <w:bCs/>
      <w:szCs w:val="32"/>
    </w:rPr>
  </w:style>
  <w:style w:type="character" w:customStyle="1" w:styleId="Char1">
    <w:name w:val="页眉 Char"/>
    <w:basedOn w:val="a0"/>
    <w:link w:val="a5"/>
    <w:uiPriority w:val="99"/>
    <w:qFormat/>
    <w:rsid w:val="005143B3"/>
    <w:rPr>
      <w:sz w:val="18"/>
      <w:szCs w:val="18"/>
    </w:rPr>
  </w:style>
  <w:style w:type="character" w:customStyle="1" w:styleId="Char0">
    <w:name w:val="页脚 Char"/>
    <w:basedOn w:val="a0"/>
    <w:link w:val="a4"/>
    <w:uiPriority w:val="99"/>
    <w:qFormat/>
    <w:rsid w:val="005143B3"/>
    <w:rPr>
      <w:sz w:val="18"/>
      <w:szCs w:val="18"/>
    </w:rPr>
  </w:style>
  <w:style w:type="paragraph" w:styleId="a6">
    <w:name w:val="List Paragraph"/>
    <w:basedOn w:val="a"/>
    <w:uiPriority w:val="34"/>
    <w:qFormat/>
    <w:rsid w:val="005143B3"/>
    <w:pPr>
      <w:widowControl w:val="0"/>
      <w:spacing w:line="240" w:lineRule="auto"/>
      <w:ind w:firstLineChars="200" w:firstLine="420"/>
    </w:pPr>
    <w:rPr>
      <w:rFonts w:ascii="Calibri" w:eastAsia="宋体" w:hAnsi="Calibri" w:cs="Times New Roman"/>
      <w:sz w:val="21"/>
    </w:rPr>
  </w:style>
  <w:style w:type="paragraph" w:customStyle="1" w:styleId="a7">
    <w:name w:val="评估报告正文"/>
    <w:basedOn w:val="a"/>
    <w:qFormat/>
    <w:rsid w:val="005143B3"/>
    <w:pPr>
      <w:widowControl w:val="0"/>
      <w:spacing w:line="560" w:lineRule="exact"/>
      <w:ind w:firstLine="560"/>
    </w:pPr>
    <w:rPr>
      <w:rFonts w:ascii="Times New Roman" w:hAnsi="Times New Roman" w:cs="Times New Roman"/>
      <w:bCs/>
      <w:szCs w:val="24"/>
    </w:rPr>
  </w:style>
  <w:style w:type="character" w:customStyle="1" w:styleId="Char">
    <w:name w:val="批注框文本 Char"/>
    <w:basedOn w:val="a0"/>
    <w:link w:val="a3"/>
    <w:uiPriority w:val="99"/>
    <w:semiHidden/>
    <w:qFormat/>
    <w:rsid w:val="005143B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F9409B-4DB6-42C7-9594-1ECA5F094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395</Words>
  <Characters>2253</Characters>
  <Application>Microsoft Office Word</Application>
  <DocSecurity>0</DocSecurity>
  <Lines>18</Lines>
  <Paragraphs>5</Paragraphs>
  <ScaleCrop>false</ScaleCrop>
  <Company>Microsoft</Company>
  <LinksUpToDate>false</LinksUpToDate>
  <CharactersWithSpaces>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江琦</cp:lastModifiedBy>
  <cp:revision>3</cp:revision>
  <cp:lastPrinted>2020-11-09T07:50:00Z</cp:lastPrinted>
  <dcterms:created xsi:type="dcterms:W3CDTF">2020-12-28T08:46:00Z</dcterms:created>
  <dcterms:modified xsi:type="dcterms:W3CDTF">2020-12-28T08:47:00Z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