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B" w:rsidRPr="003E35CE" w:rsidRDefault="003E35CE" w:rsidP="003E35CE">
      <w:pPr>
        <w:spacing w:line="240" w:lineRule="auto"/>
        <w:ind w:firstLineChars="0" w:firstLine="0"/>
        <w:rPr>
          <w:rFonts w:ascii="黑体" w:eastAsia="黑体" w:hAnsi="黑体"/>
          <w:sz w:val="30"/>
          <w:szCs w:val="30"/>
        </w:rPr>
      </w:pPr>
      <w:r w:rsidRPr="003E35CE">
        <w:rPr>
          <w:rFonts w:ascii="黑体" w:eastAsia="黑体" w:hAnsi="黑体" w:hint="eastAsia"/>
          <w:sz w:val="30"/>
          <w:szCs w:val="30"/>
        </w:rPr>
        <w:t>附件1</w:t>
      </w:r>
    </w:p>
    <w:p w:rsidR="00286F0B" w:rsidRDefault="00286F0B" w:rsidP="00DD0242">
      <w:pPr>
        <w:ind w:firstLine="723"/>
        <w:jc w:val="center"/>
        <w:rPr>
          <w:rFonts w:ascii="黑体" w:eastAsia="黑体" w:hAnsi="黑体"/>
          <w:b/>
          <w:sz w:val="36"/>
          <w:szCs w:val="24"/>
        </w:rPr>
      </w:pPr>
    </w:p>
    <w:p w:rsidR="00DD0242" w:rsidRPr="003E35CE" w:rsidRDefault="003A121F" w:rsidP="003E35CE">
      <w:pPr>
        <w:spacing w:line="276" w:lineRule="auto"/>
        <w:ind w:firstLineChars="0" w:firstLine="0"/>
        <w:jc w:val="center"/>
        <w:rPr>
          <w:rFonts w:ascii="黑体" w:eastAsia="黑体" w:hAnsi="黑体"/>
          <w:sz w:val="36"/>
          <w:szCs w:val="36"/>
        </w:rPr>
      </w:pPr>
      <w:r w:rsidRPr="003E35CE">
        <w:rPr>
          <w:rFonts w:ascii="黑体" w:eastAsia="黑体" w:hAnsi="黑体" w:hint="eastAsia"/>
          <w:sz w:val="36"/>
          <w:szCs w:val="36"/>
        </w:rPr>
        <w:t>上海市科技信用信息管理办法</w:t>
      </w:r>
    </w:p>
    <w:p w:rsidR="003A121F" w:rsidRPr="003E35CE" w:rsidRDefault="003A121F" w:rsidP="003E35CE">
      <w:pPr>
        <w:spacing w:beforeLines="50" w:line="600" w:lineRule="exact"/>
        <w:ind w:firstLineChars="0" w:firstLine="0"/>
        <w:jc w:val="center"/>
        <w:rPr>
          <w:rFonts w:ascii="楷体_GB2312" w:eastAsia="楷体_GB2312" w:hAnsi="黑体"/>
          <w:sz w:val="30"/>
          <w:szCs w:val="30"/>
        </w:rPr>
      </w:pPr>
      <w:r w:rsidRPr="003E35CE">
        <w:rPr>
          <w:rFonts w:ascii="楷体_GB2312" w:eastAsia="楷体_GB2312" w:hAnsi="黑体" w:hint="eastAsia"/>
          <w:sz w:val="30"/>
          <w:szCs w:val="30"/>
        </w:rPr>
        <w:t>（</w:t>
      </w:r>
      <w:r w:rsidR="002C6A61" w:rsidRPr="003E35CE">
        <w:rPr>
          <w:rFonts w:ascii="楷体_GB2312" w:eastAsia="楷体_GB2312" w:hAnsi="黑体" w:hint="eastAsia"/>
          <w:sz w:val="30"/>
          <w:szCs w:val="30"/>
        </w:rPr>
        <w:t>征求意见稿</w:t>
      </w:r>
      <w:r w:rsidRPr="003E35CE">
        <w:rPr>
          <w:rFonts w:ascii="楷体_GB2312" w:eastAsia="楷体_GB2312" w:hAnsi="黑体" w:hint="eastAsia"/>
          <w:sz w:val="30"/>
          <w:szCs w:val="30"/>
        </w:rPr>
        <w:t>）</w:t>
      </w:r>
    </w:p>
    <w:p w:rsidR="00DD0242" w:rsidRPr="003E35CE" w:rsidRDefault="00DD0242" w:rsidP="003E35CE">
      <w:pPr>
        <w:spacing w:line="580" w:lineRule="exact"/>
        <w:ind w:firstLineChars="0" w:firstLine="0"/>
        <w:rPr>
          <w:rFonts w:ascii="黑体" w:eastAsia="黑体" w:hAnsi="黑体"/>
          <w:b/>
          <w:sz w:val="30"/>
          <w:szCs w:val="30"/>
        </w:rPr>
      </w:pPr>
    </w:p>
    <w:p w:rsidR="00DD0242" w:rsidRPr="003E35CE" w:rsidRDefault="00DD0242" w:rsidP="003E35CE">
      <w:pPr>
        <w:spacing w:line="580" w:lineRule="exact"/>
        <w:ind w:firstLineChars="0" w:firstLine="0"/>
        <w:jc w:val="center"/>
        <w:outlineLvl w:val="0"/>
        <w:rPr>
          <w:rFonts w:ascii="黑体" w:eastAsia="黑体" w:hAnsi="黑体"/>
          <w:b/>
          <w:sz w:val="30"/>
          <w:szCs w:val="30"/>
        </w:rPr>
      </w:pPr>
      <w:r w:rsidRPr="003E35CE">
        <w:rPr>
          <w:rFonts w:ascii="黑体" w:eastAsia="黑体" w:hAnsi="黑体" w:hint="eastAsia"/>
          <w:b/>
          <w:sz w:val="30"/>
          <w:szCs w:val="30"/>
        </w:rPr>
        <w:t>第一章 总则</w:t>
      </w:r>
    </w:p>
    <w:p w:rsidR="00DD0242" w:rsidRPr="003E35CE" w:rsidRDefault="00DD024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第一条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目的依据</w:t>
      </w:r>
      <w:r w:rsidR="00761F12" w:rsidRPr="003E35CE">
        <w:rPr>
          <w:rFonts w:ascii="楷体_GB2312" w:eastAsia="楷体_GB2312" w:hAnsi="黑体" w:hint="eastAsia"/>
          <w:b/>
          <w:sz w:val="30"/>
          <w:szCs w:val="30"/>
        </w:rPr>
        <w:t>）</w:t>
      </w:r>
    </w:p>
    <w:p w:rsidR="00DD0242" w:rsidRPr="003E35CE" w:rsidRDefault="00DD02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为规范科技信用信息的归集和使用，提升科研诚信水平，营造诚实守信的科技创新环境，根据《关于进一步加强科研诚信建设的若干意见》、《上海市社会信用条例》、《上海市推进科技创新中心建设条例》</w:t>
      </w:r>
      <w:r w:rsidR="00556EBE" w:rsidRPr="003E35CE">
        <w:rPr>
          <w:rFonts w:ascii="仿宋" w:eastAsia="仿宋" w:hAnsi="仿宋" w:cs="仿宋" w:hint="eastAsia"/>
          <w:sz w:val="30"/>
          <w:szCs w:val="30"/>
        </w:rPr>
        <w:t>、</w:t>
      </w:r>
      <w:r w:rsidR="006C0EBB" w:rsidRPr="003E35CE">
        <w:rPr>
          <w:rFonts w:ascii="仿宋" w:eastAsia="仿宋" w:hAnsi="仿宋" w:cs="仿宋" w:hint="eastAsia"/>
          <w:sz w:val="30"/>
          <w:szCs w:val="30"/>
        </w:rPr>
        <w:t>《科学技术</w:t>
      </w:r>
      <w:r w:rsidR="006C0EBB" w:rsidRPr="003E35CE">
        <w:rPr>
          <w:rFonts w:ascii="仿宋" w:eastAsia="仿宋" w:hAnsi="仿宋" w:cs="仿宋"/>
          <w:sz w:val="30"/>
          <w:szCs w:val="30"/>
        </w:rPr>
        <w:t>活动违规行为处理暂行规定</w:t>
      </w:r>
      <w:r w:rsidR="006C0EBB" w:rsidRPr="003E35CE">
        <w:rPr>
          <w:rFonts w:ascii="仿宋" w:eastAsia="仿宋" w:hAnsi="仿宋" w:cs="仿宋" w:hint="eastAsia"/>
          <w:sz w:val="30"/>
          <w:szCs w:val="30"/>
        </w:rPr>
        <w:t>》</w:t>
      </w:r>
      <w:r w:rsidRPr="003E35CE">
        <w:rPr>
          <w:rFonts w:ascii="仿宋" w:eastAsia="仿宋" w:hAnsi="仿宋" w:cs="仿宋" w:hint="eastAsia"/>
          <w:sz w:val="30"/>
          <w:szCs w:val="30"/>
        </w:rPr>
        <w:t>等规定，制定本办法。</w:t>
      </w:r>
    </w:p>
    <w:p w:rsidR="00E6060A" w:rsidRPr="003E35CE" w:rsidRDefault="00E6060A"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第二条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适用范围</w:t>
      </w:r>
      <w:r w:rsidR="00761F12" w:rsidRPr="003E35CE">
        <w:rPr>
          <w:rFonts w:ascii="楷体_GB2312" w:eastAsia="楷体_GB2312" w:hAnsi="黑体" w:hint="eastAsia"/>
          <w:b/>
          <w:sz w:val="30"/>
          <w:szCs w:val="30"/>
        </w:rPr>
        <w:t>）</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本市行政区域内科技信用信息的归集、使用和相关管理活动，适用本办法。</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本办法所称科技信用信息，是指可用以识别、分析、判断自然人、法人和非法人组织（</w:t>
      </w:r>
      <w:r w:rsidRPr="003E35CE">
        <w:rPr>
          <w:rFonts w:ascii="仿宋" w:eastAsia="仿宋" w:hAnsi="仿宋" w:cs="仿宋"/>
          <w:sz w:val="30"/>
          <w:szCs w:val="30"/>
        </w:rPr>
        <w:t>以下统称信息主体</w:t>
      </w:r>
      <w:r w:rsidRPr="003E35CE">
        <w:rPr>
          <w:rFonts w:ascii="仿宋" w:eastAsia="仿宋" w:hAnsi="仿宋" w:cs="仿宋" w:hint="eastAsia"/>
          <w:sz w:val="30"/>
          <w:szCs w:val="30"/>
        </w:rPr>
        <w:t>）</w:t>
      </w:r>
      <w:r w:rsidRPr="003E35CE">
        <w:rPr>
          <w:rFonts w:ascii="仿宋" w:eastAsia="仿宋" w:hAnsi="仿宋" w:cs="仿宋"/>
          <w:sz w:val="30"/>
          <w:szCs w:val="30"/>
        </w:rPr>
        <w:t>在研究开发活动</w:t>
      </w:r>
      <w:r w:rsidRPr="003E35CE">
        <w:rPr>
          <w:rFonts w:ascii="仿宋" w:eastAsia="仿宋" w:hAnsi="仿宋" w:cs="仿宋" w:hint="eastAsia"/>
          <w:sz w:val="30"/>
          <w:szCs w:val="30"/>
        </w:rPr>
        <w:t>、成果转化活动</w:t>
      </w:r>
      <w:r w:rsidRPr="003E35CE">
        <w:rPr>
          <w:rFonts w:ascii="仿宋" w:eastAsia="仿宋" w:hAnsi="仿宋" w:cs="仿宋"/>
          <w:sz w:val="30"/>
          <w:szCs w:val="30"/>
        </w:rPr>
        <w:t>以及相关管理、服务活动中守法、履约状况的</w:t>
      </w:r>
      <w:r w:rsidRPr="003E35CE">
        <w:rPr>
          <w:rFonts w:ascii="仿宋" w:eastAsia="仿宋" w:hAnsi="仿宋" w:cs="仿宋" w:hint="eastAsia"/>
          <w:sz w:val="30"/>
          <w:szCs w:val="30"/>
        </w:rPr>
        <w:t>客观</w:t>
      </w:r>
      <w:r w:rsidRPr="003E35CE">
        <w:rPr>
          <w:rFonts w:ascii="仿宋" w:eastAsia="仿宋" w:hAnsi="仿宋" w:cs="仿宋"/>
          <w:sz w:val="30"/>
          <w:szCs w:val="30"/>
        </w:rPr>
        <w:t>数据和资料。</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信息主体一般包括科学技术活动实施单位、科学技术人员，科学技术活动咨询评审专家，受托管理机构及其工作人员，第三方科学技术服务机构及其工作人员等。</w:t>
      </w:r>
    </w:p>
    <w:p w:rsidR="00E6060A" w:rsidRPr="003E35CE" w:rsidRDefault="00E6060A"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第三条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基本原则</w:t>
      </w:r>
      <w:r w:rsidR="00761F12" w:rsidRPr="003E35CE">
        <w:rPr>
          <w:rFonts w:ascii="楷体_GB2312" w:eastAsia="楷体_GB2312" w:hAnsi="黑体" w:hint="eastAsia"/>
          <w:b/>
          <w:sz w:val="30"/>
          <w:szCs w:val="30"/>
        </w:rPr>
        <w:t>）</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科技信用信息的归集和使用应当遵循“合法、安全、及时、准确”</w:t>
      </w:r>
      <w:r w:rsidRPr="003E35CE">
        <w:rPr>
          <w:rFonts w:ascii="仿宋" w:eastAsia="仿宋" w:hAnsi="仿宋" w:cs="仿宋" w:hint="eastAsia"/>
          <w:sz w:val="30"/>
          <w:szCs w:val="30"/>
        </w:rPr>
        <w:lastRenderedPageBreak/>
        <w:t>的原则，维护信息主体的合法权益，不得泄露国家秘密，不得侵犯商业秘密和个人隐私。</w:t>
      </w:r>
    </w:p>
    <w:p w:rsidR="00E6060A" w:rsidRPr="003E35CE" w:rsidRDefault="00E6060A"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第四条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部门职责</w:t>
      </w:r>
      <w:r w:rsidR="00761F12" w:rsidRPr="003E35CE">
        <w:rPr>
          <w:rFonts w:ascii="楷体_GB2312" w:eastAsia="楷体_GB2312" w:hAnsi="黑体" w:hint="eastAsia"/>
          <w:b/>
          <w:sz w:val="30"/>
          <w:szCs w:val="30"/>
        </w:rPr>
        <w:t>）</w:t>
      </w:r>
    </w:p>
    <w:p w:rsidR="00E6060A" w:rsidRPr="003E35CE" w:rsidRDefault="00CC0539"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市科委</w:t>
      </w:r>
      <w:r w:rsidR="00E6060A" w:rsidRPr="003E35CE">
        <w:rPr>
          <w:rFonts w:ascii="仿宋" w:eastAsia="仿宋" w:hAnsi="仿宋" w:cs="仿宋" w:hint="eastAsia"/>
          <w:sz w:val="30"/>
          <w:szCs w:val="30"/>
        </w:rPr>
        <w:t>负责本市科技信用信息管理工作，组织实施本办法，履行下列职责：</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（一）制定、发布与科技信用信息归集和使用有关的管理制度；</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（二）建设、运行和维护市科技信用信息服务平台，提供科技信用信息查询等公共服务；</w:t>
      </w:r>
    </w:p>
    <w:p w:rsidR="00E6060A" w:rsidRPr="003E35CE" w:rsidRDefault="00E6060A"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w:t>
      </w:r>
      <w:r w:rsidR="004278C1" w:rsidRPr="003E35CE">
        <w:rPr>
          <w:rFonts w:ascii="仿宋" w:eastAsia="仿宋" w:hAnsi="仿宋" w:cs="仿宋" w:hint="eastAsia"/>
          <w:sz w:val="30"/>
          <w:szCs w:val="30"/>
        </w:rPr>
        <w:t>三</w:t>
      </w:r>
      <w:r w:rsidRPr="003E35CE">
        <w:rPr>
          <w:rFonts w:ascii="仿宋" w:eastAsia="仿宋" w:hAnsi="仿宋" w:cs="仿宋" w:hint="eastAsia"/>
          <w:sz w:val="30"/>
          <w:szCs w:val="30"/>
        </w:rPr>
        <w:t>）协调推进本市</w:t>
      </w:r>
      <w:r w:rsidR="00761F12" w:rsidRPr="003E35CE">
        <w:rPr>
          <w:rFonts w:ascii="仿宋" w:eastAsia="仿宋" w:hAnsi="仿宋" w:cs="仿宋" w:hint="eastAsia"/>
          <w:sz w:val="30"/>
          <w:szCs w:val="30"/>
        </w:rPr>
        <w:t>各区科技</w:t>
      </w:r>
      <w:r w:rsidRPr="003E35CE">
        <w:rPr>
          <w:rFonts w:ascii="仿宋" w:eastAsia="仿宋" w:hAnsi="仿宋" w:cs="仿宋" w:hint="eastAsia"/>
          <w:sz w:val="30"/>
          <w:szCs w:val="30"/>
        </w:rPr>
        <w:t>行政部门、高等院校、科研院所、企业、社会组织等开展科技信用信息的归集和使用、维护、异议处理、信用修复以及信息安全等工作。</w:t>
      </w:r>
    </w:p>
    <w:p w:rsidR="00E6060A" w:rsidRPr="003E35CE" w:rsidRDefault="00E6060A" w:rsidP="003E35CE">
      <w:pPr>
        <w:spacing w:line="580" w:lineRule="exact"/>
        <w:ind w:firstLineChars="0" w:firstLine="0"/>
        <w:jc w:val="center"/>
        <w:outlineLvl w:val="0"/>
        <w:rPr>
          <w:rFonts w:ascii="黑体" w:eastAsia="黑体" w:hAnsi="黑体"/>
          <w:b/>
          <w:sz w:val="30"/>
          <w:szCs w:val="30"/>
        </w:rPr>
      </w:pPr>
      <w:r w:rsidRPr="003E35CE">
        <w:rPr>
          <w:rFonts w:ascii="黑体" w:eastAsia="黑体" w:hAnsi="黑体" w:hint="eastAsia"/>
          <w:b/>
          <w:sz w:val="30"/>
          <w:szCs w:val="30"/>
        </w:rPr>
        <w:t>第二章 信息归集</w:t>
      </w:r>
    </w:p>
    <w:p w:rsidR="00EF50F2" w:rsidRPr="003E35CE" w:rsidRDefault="00EF50F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第五条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信息来源</w:t>
      </w:r>
      <w:r w:rsidR="00761F12" w:rsidRPr="003E35CE">
        <w:rPr>
          <w:rFonts w:ascii="楷体_GB2312" w:eastAsia="楷体_GB2312" w:hAnsi="黑体" w:hint="eastAsia"/>
          <w:b/>
          <w:sz w:val="30"/>
          <w:szCs w:val="30"/>
        </w:rPr>
        <w:t>）</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本市科技信用信息通过下列方式归集：</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w:t>
      </w:r>
      <w:r w:rsidR="00FC71E6" w:rsidRPr="003E35CE">
        <w:rPr>
          <w:rFonts w:ascii="仿宋" w:eastAsia="仿宋" w:hAnsi="仿宋" w:cs="仿宋" w:hint="eastAsia"/>
          <w:sz w:val="30"/>
          <w:szCs w:val="30"/>
        </w:rPr>
        <w:t>市科委</w:t>
      </w:r>
      <w:r w:rsidRPr="003E35CE">
        <w:rPr>
          <w:rFonts w:ascii="仿宋" w:eastAsia="仿宋" w:hAnsi="仿宋" w:cs="仿宋" w:hint="eastAsia"/>
          <w:sz w:val="30"/>
          <w:szCs w:val="30"/>
        </w:rPr>
        <w:t>在项目受理、评审、立项、过程管理、验收、后评估等工作中产生的科技信用信息，自信息形成之日起</w:t>
      </w:r>
      <w:r w:rsidRPr="003E35CE">
        <w:rPr>
          <w:rFonts w:ascii="仿宋" w:eastAsia="仿宋" w:hAnsi="仿宋" w:cs="仿宋"/>
          <w:sz w:val="30"/>
          <w:szCs w:val="30"/>
        </w:rPr>
        <w:t xml:space="preserve">30日内汇交至市科技信用信息主题数据库； </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（二）本市</w:t>
      </w:r>
      <w:r w:rsidR="003649AD" w:rsidRPr="003E35CE">
        <w:rPr>
          <w:rFonts w:ascii="仿宋" w:eastAsia="仿宋" w:hAnsi="仿宋" w:cs="仿宋" w:hint="eastAsia"/>
          <w:sz w:val="30"/>
          <w:szCs w:val="30"/>
        </w:rPr>
        <w:t>各区科技行政部门</w:t>
      </w:r>
      <w:r w:rsidRPr="003E35CE">
        <w:rPr>
          <w:rFonts w:ascii="仿宋" w:eastAsia="仿宋" w:hAnsi="仿宋" w:cs="仿宋" w:hint="eastAsia"/>
          <w:sz w:val="30"/>
          <w:szCs w:val="30"/>
        </w:rPr>
        <w:t>、科研事业单位（本市行政区域内的高等院校、科研院所、医疗卫生机构以及其他从事科研活动的事业单位</w:t>
      </w:r>
      <w:r w:rsidRPr="003E35CE">
        <w:rPr>
          <w:rFonts w:ascii="仿宋" w:eastAsia="仿宋" w:hAnsi="仿宋" w:cs="仿宋"/>
          <w:sz w:val="30"/>
          <w:szCs w:val="30"/>
        </w:rPr>
        <w:t>)在日常管理中产生的科技信用信息，自信息形成之日起30日内汇交至市科技信用信息</w:t>
      </w:r>
      <w:r w:rsidR="00761F12" w:rsidRPr="003E35CE">
        <w:rPr>
          <w:rFonts w:ascii="仿宋" w:eastAsia="仿宋" w:hAnsi="仿宋" w:cs="仿宋" w:hint="eastAsia"/>
          <w:sz w:val="30"/>
          <w:szCs w:val="30"/>
        </w:rPr>
        <w:t>服务平台</w:t>
      </w:r>
      <w:r w:rsidRPr="003E35CE">
        <w:rPr>
          <w:rFonts w:ascii="仿宋" w:eastAsia="仿宋" w:hAnsi="仿宋" w:cs="仿宋"/>
          <w:sz w:val="30"/>
          <w:szCs w:val="30"/>
        </w:rPr>
        <w:t>；鼓励其他企事业单位</w:t>
      </w:r>
      <w:r w:rsidRPr="003E35CE">
        <w:rPr>
          <w:rFonts w:ascii="仿宋" w:eastAsia="仿宋" w:hAnsi="仿宋" w:cs="仿宋" w:hint="eastAsia"/>
          <w:sz w:val="30"/>
          <w:szCs w:val="30"/>
        </w:rPr>
        <w:t>、</w:t>
      </w:r>
      <w:r w:rsidRPr="003E35CE">
        <w:rPr>
          <w:rFonts w:ascii="仿宋" w:eastAsia="仿宋" w:hAnsi="仿宋" w:cs="仿宋"/>
          <w:sz w:val="30"/>
          <w:szCs w:val="30"/>
        </w:rPr>
        <w:t>社会组织</w:t>
      </w:r>
      <w:r w:rsidRPr="003E35CE">
        <w:rPr>
          <w:rFonts w:ascii="仿宋" w:eastAsia="仿宋" w:hAnsi="仿宋" w:cs="仿宋" w:hint="eastAsia"/>
          <w:sz w:val="30"/>
          <w:szCs w:val="30"/>
        </w:rPr>
        <w:t>等</w:t>
      </w:r>
      <w:r w:rsidRPr="003E35CE">
        <w:rPr>
          <w:rFonts w:ascii="仿宋" w:eastAsia="仿宋" w:hAnsi="仿宋" w:cs="仿宋"/>
          <w:sz w:val="30"/>
          <w:szCs w:val="30"/>
        </w:rPr>
        <w:t>将日常管理、服务中产生的科技信用信息汇交至市科技信用信息</w:t>
      </w:r>
      <w:r w:rsidR="00761F12" w:rsidRPr="003E35CE">
        <w:rPr>
          <w:rFonts w:ascii="仿宋" w:eastAsia="仿宋" w:hAnsi="仿宋" w:cs="仿宋" w:hint="eastAsia"/>
          <w:sz w:val="30"/>
          <w:szCs w:val="30"/>
        </w:rPr>
        <w:t>服务平台</w:t>
      </w:r>
      <w:r w:rsidRPr="003E35CE">
        <w:rPr>
          <w:rFonts w:ascii="仿宋" w:eastAsia="仿宋" w:hAnsi="仿宋" w:cs="仿宋"/>
          <w:sz w:val="30"/>
          <w:szCs w:val="30"/>
        </w:rPr>
        <w:t>。</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lastRenderedPageBreak/>
        <w:t>信息提供单位对所提供信息的合法性、真实性、完整性负责。</w:t>
      </w:r>
    </w:p>
    <w:p w:rsidR="002D79B8" w:rsidRPr="003E35CE" w:rsidRDefault="002D79B8"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第六条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信息分类</w:t>
      </w:r>
      <w:r w:rsidR="00761F12" w:rsidRPr="003E35CE">
        <w:rPr>
          <w:rFonts w:ascii="楷体_GB2312" w:eastAsia="楷体_GB2312" w:hAnsi="黑体" w:hint="eastAsia"/>
          <w:b/>
          <w:sz w:val="30"/>
          <w:szCs w:val="30"/>
        </w:rPr>
        <w:t>）</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科技信用信息的记录范围包括信息主体的基本信息、良好信息和失信信息。</w:t>
      </w:r>
    </w:p>
    <w:p w:rsidR="0050669F" w:rsidRPr="003E35CE" w:rsidRDefault="0050669F"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第七条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基本信息</w:t>
      </w:r>
      <w:r w:rsidR="00761F12" w:rsidRPr="003E35CE">
        <w:rPr>
          <w:rFonts w:ascii="楷体_GB2312" w:eastAsia="楷体_GB2312" w:hAnsi="黑体" w:hint="eastAsia"/>
          <w:b/>
          <w:sz w:val="30"/>
          <w:szCs w:val="30"/>
        </w:rPr>
        <w:t>）</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基本信息是反映信息主体基本情况的信息。包括法人的名称、法定代表人或者负责人（自然人为姓名）、统一社会信用代码（自然人为身份证号码或者其他证件号码），所涉及科技活动的类别、名称、编号、实施期限、参与方式、财政资助金额、专项主管部门等信息。</w:t>
      </w:r>
    </w:p>
    <w:p w:rsidR="00ED5D29" w:rsidRPr="003E35CE" w:rsidRDefault="00ED5D29"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第八条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良好信息</w:t>
      </w:r>
      <w:r w:rsidR="00761F12" w:rsidRPr="003E35CE">
        <w:rPr>
          <w:rFonts w:ascii="楷体_GB2312" w:eastAsia="楷体_GB2312" w:hAnsi="黑体" w:hint="eastAsia"/>
          <w:b/>
          <w:sz w:val="30"/>
          <w:szCs w:val="30"/>
        </w:rPr>
        <w:t>）</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良好信息是反映信息主体在研究开发、成果转化活动以及相关管理、服务活动中奉行科技界公认的科研行为准则、遵守科研道德和科技伦理规范、遵守科技管理规章制度，履行承诺义务，受到认可、表彰、奖励的信息。包括获得国家和本市科学技术奖（获奖年度、奖励类别、等级、项目名称、主要完成单位、主要完成人），在国家和本市科技计划项目（专项、基金等）综合绩效评价中获得优秀（项目名称、项目牵头单位、项目负责人）</w:t>
      </w:r>
      <w:r w:rsidR="00761F12" w:rsidRPr="003E35CE">
        <w:rPr>
          <w:rFonts w:ascii="仿宋" w:eastAsia="仿宋" w:hAnsi="仿宋" w:cs="仿宋" w:hint="eastAsia"/>
          <w:sz w:val="30"/>
          <w:szCs w:val="30"/>
        </w:rPr>
        <w:t>等</w:t>
      </w:r>
      <w:r w:rsidRPr="003E35CE">
        <w:rPr>
          <w:rFonts w:ascii="仿宋" w:eastAsia="仿宋" w:hAnsi="仿宋" w:cs="仿宋" w:hint="eastAsia"/>
          <w:sz w:val="30"/>
          <w:szCs w:val="30"/>
        </w:rPr>
        <w:t>信息。</w:t>
      </w:r>
    </w:p>
    <w:p w:rsidR="002D79B8" w:rsidRPr="003E35CE" w:rsidRDefault="00EC035A" w:rsidP="003E35CE">
      <w:pPr>
        <w:spacing w:line="580" w:lineRule="exact"/>
        <w:ind w:firstLine="602"/>
        <w:rPr>
          <w:rFonts w:ascii="楷体_GB2312" w:eastAsia="楷体_GB2312" w:hAnsi="黑体"/>
          <w:b/>
          <w:sz w:val="30"/>
          <w:szCs w:val="30"/>
        </w:rPr>
      </w:pPr>
      <w:r w:rsidRPr="003E35CE">
        <w:rPr>
          <w:rFonts w:ascii="楷体_GB2312" w:eastAsia="楷体_GB2312" w:hAnsi="黑体" w:hint="eastAsia"/>
          <w:b/>
          <w:sz w:val="30"/>
          <w:szCs w:val="30"/>
        </w:rPr>
        <w:t>第九条</w:t>
      </w:r>
      <w:r w:rsidR="00761F12" w:rsidRPr="003E35CE">
        <w:rPr>
          <w:rFonts w:ascii="楷体_GB2312" w:eastAsia="楷体_GB2312" w:hAnsi="黑体" w:hint="eastAsia"/>
          <w:b/>
          <w:sz w:val="30"/>
          <w:szCs w:val="30"/>
        </w:rPr>
        <w:t>（</w:t>
      </w:r>
      <w:r w:rsidR="002D79B8" w:rsidRPr="003E35CE">
        <w:rPr>
          <w:rFonts w:ascii="楷体_GB2312" w:eastAsia="楷体_GB2312" w:hAnsi="黑体" w:hint="eastAsia"/>
          <w:b/>
          <w:sz w:val="30"/>
          <w:szCs w:val="30"/>
        </w:rPr>
        <w:t>失信信息</w:t>
      </w:r>
      <w:r w:rsidR="00761F12" w:rsidRPr="003E35CE">
        <w:rPr>
          <w:rFonts w:ascii="楷体_GB2312" w:eastAsia="楷体_GB2312" w:hAnsi="黑体" w:hint="eastAsia"/>
          <w:b/>
          <w:sz w:val="30"/>
          <w:szCs w:val="30"/>
        </w:rPr>
        <w:t>）</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失信信息是指经有关部门或者机构查处认定，对信息主体失信行为和处理结果的记录。包括责任主体、失信行为、处理结果、处理单位、处理依据、处理生效时间、惩戒期限等信息。</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根据行为情节和造成的后果，失信行为分为一般失信</w:t>
      </w:r>
      <w:r w:rsidR="00761F12" w:rsidRPr="003E35CE">
        <w:rPr>
          <w:rFonts w:ascii="仿宋" w:eastAsia="仿宋" w:hAnsi="仿宋" w:cs="仿宋" w:hint="eastAsia"/>
          <w:sz w:val="30"/>
          <w:szCs w:val="30"/>
        </w:rPr>
        <w:t>行为</w:t>
      </w:r>
      <w:r w:rsidRPr="003E35CE">
        <w:rPr>
          <w:rFonts w:ascii="仿宋" w:eastAsia="仿宋" w:hAnsi="仿宋" w:cs="仿宋" w:hint="eastAsia"/>
          <w:sz w:val="30"/>
          <w:szCs w:val="30"/>
        </w:rPr>
        <w:t>和严重失信</w:t>
      </w:r>
      <w:r w:rsidR="00761F12" w:rsidRPr="003E35CE">
        <w:rPr>
          <w:rFonts w:ascii="仿宋" w:eastAsia="仿宋" w:hAnsi="仿宋" w:cs="仿宋" w:hint="eastAsia"/>
          <w:sz w:val="30"/>
          <w:szCs w:val="30"/>
        </w:rPr>
        <w:t>行为</w:t>
      </w:r>
      <w:r w:rsidRPr="003E35CE">
        <w:rPr>
          <w:rFonts w:ascii="仿宋" w:eastAsia="仿宋" w:hAnsi="仿宋" w:cs="仿宋" w:hint="eastAsia"/>
          <w:sz w:val="30"/>
          <w:szCs w:val="30"/>
        </w:rPr>
        <w:t>。</w:t>
      </w:r>
    </w:p>
    <w:p w:rsidR="002D79B8" w:rsidRPr="003E35CE" w:rsidRDefault="002D79B8"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lastRenderedPageBreak/>
        <w:t>第</w:t>
      </w:r>
      <w:r w:rsidR="00D567C7" w:rsidRPr="003E35CE">
        <w:rPr>
          <w:rFonts w:ascii="楷体_GB2312" w:eastAsia="楷体_GB2312" w:hAnsi="黑体" w:hint="eastAsia"/>
          <w:b/>
          <w:sz w:val="30"/>
          <w:szCs w:val="30"/>
        </w:rPr>
        <w:t>十</w:t>
      </w:r>
      <w:r w:rsidRPr="003E35CE">
        <w:rPr>
          <w:rFonts w:ascii="楷体_GB2312" w:eastAsia="楷体_GB2312" w:hAnsi="黑体" w:hint="eastAsia"/>
          <w:b/>
          <w:sz w:val="30"/>
          <w:szCs w:val="30"/>
        </w:rPr>
        <w:t>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一般失信</w:t>
      </w:r>
      <w:r w:rsidR="00761F12" w:rsidRPr="003E35CE">
        <w:rPr>
          <w:rFonts w:ascii="楷体_GB2312" w:eastAsia="楷体_GB2312" w:hAnsi="黑体" w:hint="eastAsia"/>
          <w:b/>
          <w:sz w:val="30"/>
          <w:szCs w:val="30"/>
        </w:rPr>
        <w:t>行为）</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一般失信行为</w:t>
      </w:r>
      <w:r w:rsidR="00371D83" w:rsidRPr="003E35CE">
        <w:rPr>
          <w:rFonts w:ascii="仿宋" w:eastAsia="仿宋" w:hAnsi="仿宋" w:cs="仿宋" w:hint="eastAsia"/>
          <w:sz w:val="30"/>
          <w:szCs w:val="30"/>
        </w:rPr>
        <w:t>是</w:t>
      </w:r>
      <w:r w:rsidRPr="003E35CE">
        <w:rPr>
          <w:rFonts w:ascii="仿宋" w:eastAsia="仿宋" w:hAnsi="仿宋" w:cs="仿宋" w:hint="eastAsia"/>
          <w:sz w:val="30"/>
          <w:szCs w:val="30"/>
        </w:rPr>
        <w:t>指情节轻微</w:t>
      </w:r>
      <w:r w:rsidR="00371D83" w:rsidRPr="003E35CE">
        <w:rPr>
          <w:rFonts w:ascii="仿宋" w:eastAsia="仿宋" w:hAnsi="仿宋" w:cs="仿宋" w:hint="eastAsia"/>
          <w:sz w:val="30"/>
          <w:szCs w:val="30"/>
        </w:rPr>
        <w:t>且</w:t>
      </w:r>
      <w:r w:rsidRPr="003E35CE">
        <w:rPr>
          <w:rFonts w:ascii="仿宋" w:eastAsia="仿宋" w:hAnsi="仿宋" w:cs="仿宋" w:hint="eastAsia"/>
          <w:sz w:val="30"/>
          <w:szCs w:val="30"/>
        </w:rPr>
        <w:t>未造成</w:t>
      </w:r>
      <w:r w:rsidR="00371D83" w:rsidRPr="003E35CE">
        <w:rPr>
          <w:rFonts w:ascii="仿宋" w:eastAsia="仿宋" w:hAnsi="仿宋" w:cs="仿宋" w:hint="eastAsia"/>
          <w:sz w:val="30"/>
          <w:szCs w:val="30"/>
        </w:rPr>
        <w:t>严重后果</w:t>
      </w:r>
      <w:r w:rsidRPr="003E35CE">
        <w:rPr>
          <w:rFonts w:ascii="仿宋" w:eastAsia="仿宋" w:hAnsi="仿宋" w:cs="仿宋" w:hint="eastAsia"/>
          <w:sz w:val="30"/>
          <w:szCs w:val="30"/>
        </w:rPr>
        <w:t>的行为，主要包括：</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（一）违反科技计划项目管理规定或项目管理合同约定，逾期履行相关义务的；</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（二）逾期返还财政资助经费的；</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（三）违反科技伦理规范，但未造成严重后果的；</w:t>
      </w:r>
      <w:r w:rsidRPr="003E35CE">
        <w:rPr>
          <w:rFonts w:ascii="仿宋" w:eastAsia="仿宋" w:hAnsi="仿宋" w:cs="仿宋"/>
          <w:sz w:val="30"/>
          <w:szCs w:val="30"/>
        </w:rPr>
        <w:t xml:space="preserve"> </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（四）违反研究成果署名、论文发表规范的；</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w:t>
      </w:r>
      <w:r w:rsidR="00D567C7" w:rsidRPr="003E35CE">
        <w:rPr>
          <w:rFonts w:ascii="仿宋" w:eastAsia="仿宋" w:hAnsi="仿宋" w:cs="仿宋" w:hint="eastAsia"/>
          <w:sz w:val="30"/>
          <w:szCs w:val="30"/>
        </w:rPr>
        <w:t>五</w:t>
      </w:r>
      <w:r w:rsidRPr="003E35CE">
        <w:rPr>
          <w:rFonts w:ascii="仿宋" w:eastAsia="仿宋" w:hAnsi="仿宋" w:cs="仿宋" w:hint="eastAsia"/>
          <w:sz w:val="30"/>
          <w:szCs w:val="30"/>
        </w:rPr>
        <w:t>）未按规定严格履行专家职责的；</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w:t>
      </w:r>
      <w:r w:rsidR="00D567C7" w:rsidRPr="003E35CE">
        <w:rPr>
          <w:rFonts w:ascii="仿宋" w:eastAsia="仿宋" w:hAnsi="仿宋" w:cs="仿宋" w:hint="eastAsia"/>
          <w:sz w:val="30"/>
          <w:szCs w:val="30"/>
        </w:rPr>
        <w:t>六</w:t>
      </w:r>
      <w:r w:rsidRPr="003E35CE">
        <w:rPr>
          <w:rFonts w:ascii="仿宋" w:eastAsia="仿宋" w:hAnsi="仿宋" w:cs="仿宋" w:hint="eastAsia"/>
          <w:sz w:val="30"/>
          <w:szCs w:val="30"/>
        </w:rPr>
        <w:t>）其他违反相关管理规定，但未造成严重后果的。</w:t>
      </w:r>
    </w:p>
    <w:p w:rsidR="002D79B8" w:rsidRPr="003E35CE" w:rsidRDefault="002D79B8"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D567C7" w:rsidRPr="003E35CE">
        <w:rPr>
          <w:rFonts w:ascii="楷体_GB2312" w:eastAsia="楷体_GB2312" w:hAnsi="黑体" w:hint="eastAsia"/>
          <w:b/>
          <w:sz w:val="30"/>
          <w:szCs w:val="30"/>
        </w:rPr>
        <w:t>十一</w:t>
      </w:r>
      <w:r w:rsidRPr="003E35CE">
        <w:rPr>
          <w:rFonts w:ascii="楷体_GB2312" w:eastAsia="楷体_GB2312" w:hAnsi="黑体" w:hint="eastAsia"/>
          <w:b/>
          <w:sz w:val="30"/>
          <w:szCs w:val="30"/>
        </w:rPr>
        <w:t>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严重失信</w:t>
      </w:r>
      <w:r w:rsidR="00761F12" w:rsidRPr="003E35CE">
        <w:rPr>
          <w:rFonts w:ascii="楷体_GB2312" w:eastAsia="楷体_GB2312" w:hAnsi="黑体" w:hint="eastAsia"/>
          <w:b/>
          <w:sz w:val="30"/>
          <w:szCs w:val="30"/>
        </w:rPr>
        <w:t>行为）</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严重失信行为</w:t>
      </w:r>
      <w:r w:rsidR="00371D83" w:rsidRPr="003E35CE">
        <w:rPr>
          <w:rFonts w:ascii="仿宋" w:eastAsia="仿宋" w:hAnsi="仿宋" w:cs="仿宋" w:hint="eastAsia"/>
          <w:sz w:val="30"/>
          <w:szCs w:val="30"/>
        </w:rPr>
        <w:t>是</w:t>
      </w:r>
      <w:r w:rsidRPr="003E35CE">
        <w:rPr>
          <w:rFonts w:ascii="仿宋" w:eastAsia="仿宋" w:hAnsi="仿宋" w:cs="仿宋" w:hint="eastAsia"/>
          <w:sz w:val="30"/>
          <w:szCs w:val="30"/>
        </w:rPr>
        <w:t>指情节严重</w:t>
      </w:r>
      <w:r w:rsidR="00371D83" w:rsidRPr="003E35CE">
        <w:rPr>
          <w:rFonts w:ascii="仿宋" w:eastAsia="仿宋" w:hAnsi="仿宋" w:cs="仿宋" w:hint="eastAsia"/>
          <w:sz w:val="30"/>
          <w:szCs w:val="30"/>
        </w:rPr>
        <w:t>或</w:t>
      </w:r>
      <w:r w:rsidRPr="003E35CE">
        <w:rPr>
          <w:rFonts w:ascii="仿宋" w:eastAsia="仿宋" w:hAnsi="仿宋" w:cs="仿宋" w:hint="eastAsia"/>
          <w:sz w:val="30"/>
          <w:szCs w:val="30"/>
        </w:rPr>
        <w:t>造成</w:t>
      </w:r>
      <w:r w:rsidR="00371D83" w:rsidRPr="003E35CE">
        <w:rPr>
          <w:rFonts w:ascii="仿宋" w:eastAsia="仿宋" w:hAnsi="仿宋" w:cs="仿宋" w:hint="eastAsia"/>
          <w:sz w:val="30"/>
          <w:szCs w:val="30"/>
        </w:rPr>
        <w:t>严重后果</w:t>
      </w:r>
      <w:r w:rsidRPr="003E35CE">
        <w:rPr>
          <w:rFonts w:ascii="仿宋" w:eastAsia="仿宋" w:hAnsi="仿宋" w:cs="仿宋" w:hint="eastAsia"/>
          <w:sz w:val="30"/>
          <w:szCs w:val="30"/>
        </w:rPr>
        <w:t>的行为，主要包括：</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采取弄虚作假等不正当手段获取管理、咨询、评审、评估、评价、监督检查资格、科学技术活动相关业务或在申报、评审、实施、验收、监督检查和评估评价等相关活动中提供虚假材料，实施“打招呼”“走关系”等请托行为；</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（二）存在管理过失，造成负面影响或财政资金损失；受托管理机构内部管理混乱，影响受托管理工作正常开展，重大事项未及时报告；</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受托管理机构工作人员承担或参加所管理的科技计划项目，参与所管理的科学技术活动中有关论文、著作、专利等科学技术成果的署名及相关科技奖励、人才评选，未经批准在相关科学技术活动实施单位兼职；</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（四）无正当理由不履行或故意拖延科学技术活动管理合同、任</w:t>
      </w:r>
      <w:r w:rsidRPr="003E35CE">
        <w:rPr>
          <w:rFonts w:ascii="仿宋" w:eastAsia="仿宋" w:hAnsi="仿宋" w:cs="仿宋" w:hint="eastAsia"/>
          <w:sz w:val="30"/>
          <w:szCs w:val="30"/>
        </w:rPr>
        <w:lastRenderedPageBreak/>
        <w:t>务委托协议等合同约定的主要义务；随意降低目标任务和约定要求，以项目实施周期外或不相关成果充抵交差；未经批准，违规转包、分包科研任务；人才计划入选者、科研项目负责人在聘期内或项目执行期内擅自变更工作单位，造成负面影响或财政资金损失；</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（五）设租寻租、徇私舞弊、滥用职权等利用组织、管理、参与科学技术活动之便索取、收受利益相关方财物或谋取不正当利益，接受“打招呼”“走关系”等请托；</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（六）虚报、冒领、挪用、套取、截留、挤占、转移、私分财政科研资金，不按规定上缴应收回的财政科研结余资金；</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七）抄袭、剽窃、侵占、篡改他人科学技术成果，编造科学技术成果，侵犯他人知识产权；第三方科学技术服务机构及其工作人员从事学术论文买卖、代写代投以及伪造、虚构、篡改研究数据、擅自委托他方代替提供科学技术活动相关服务；</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八）故意夸大研究基础、学术价值或科技成果的技术价值、社会经济效益，隐瞒技术风险，造成负面影响或财政资金损失；开展违反科技伦理规范、危害国家安全、损害社会公共利益、危害人体健康的科学技术活动；</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（九）干预影响咨询、评审、评估、评价、监督检查过程和结果，出具明显不当的咨询、评审、评估、评价、监督检查意见或虚假、失实结论；</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（十）隐瞒利益冲突，违反回避制度要求；迁就、包庇、纵容、参与科学技术活动中相关单位或本单位、人员的违法违规行为；</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（十一）不配合监督检查或评估评价工作，不整改、虚假整改或</w:t>
      </w:r>
      <w:r w:rsidRPr="003E35CE">
        <w:rPr>
          <w:rFonts w:ascii="仿宋" w:eastAsia="仿宋" w:hAnsi="仿宋" w:cs="仿宋" w:hint="eastAsia"/>
          <w:sz w:val="30"/>
          <w:szCs w:val="30"/>
        </w:rPr>
        <w:lastRenderedPageBreak/>
        <w:t>整改未达到要求；</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（十二）泄漏需保密的相关信息或材料，违反国家科学技术活动保密相关规定；</w:t>
      </w:r>
    </w:p>
    <w:p w:rsidR="002D79B8" w:rsidRPr="003E35CE" w:rsidRDefault="002D79B8"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（十三）情节严重、造成恶劣负面影响或财政资金严重损失的法律、行政法规、部门规章或规范性文件规定的其他相关违规行为。</w:t>
      </w:r>
    </w:p>
    <w:p w:rsidR="00760442" w:rsidRPr="003E35CE" w:rsidRDefault="00760442" w:rsidP="003E35CE">
      <w:pPr>
        <w:spacing w:line="580" w:lineRule="exact"/>
        <w:ind w:firstLineChars="0" w:firstLine="0"/>
        <w:jc w:val="center"/>
        <w:outlineLvl w:val="0"/>
        <w:rPr>
          <w:rFonts w:ascii="黑体" w:eastAsia="黑体" w:hAnsi="黑体"/>
          <w:b/>
          <w:sz w:val="30"/>
          <w:szCs w:val="30"/>
        </w:rPr>
      </w:pPr>
      <w:r w:rsidRPr="003E35CE">
        <w:rPr>
          <w:rFonts w:ascii="黑体" w:eastAsia="黑体" w:hAnsi="黑体" w:hint="eastAsia"/>
          <w:b/>
          <w:sz w:val="30"/>
          <w:szCs w:val="30"/>
        </w:rPr>
        <w:t>第三章 信息使用</w:t>
      </w:r>
    </w:p>
    <w:p w:rsidR="00760442" w:rsidRPr="003E35CE" w:rsidRDefault="0076044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D567C7" w:rsidRPr="003E35CE">
        <w:rPr>
          <w:rFonts w:ascii="楷体_GB2312" w:eastAsia="楷体_GB2312" w:hAnsi="黑体" w:hint="eastAsia"/>
          <w:b/>
          <w:sz w:val="30"/>
          <w:szCs w:val="30"/>
        </w:rPr>
        <w:t>十二</w:t>
      </w:r>
      <w:r w:rsidRPr="003E35CE">
        <w:rPr>
          <w:rFonts w:ascii="楷体_GB2312" w:eastAsia="楷体_GB2312" w:hAnsi="黑体" w:hint="eastAsia"/>
          <w:b/>
          <w:sz w:val="30"/>
          <w:szCs w:val="30"/>
        </w:rPr>
        <w:t>条</w:t>
      </w:r>
      <w:r w:rsidR="00761F12" w:rsidRPr="003E35CE">
        <w:rPr>
          <w:rFonts w:ascii="楷体_GB2312" w:eastAsia="楷体_GB2312" w:hAnsi="黑体" w:hint="eastAsia"/>
          <w:b/>
          <w:sz w:val="30"/>
          <w:szCs w:val="30"/>
        </w:rPr>
        <w:t>（</w:t>
      </w:r>
      <w:r w:rsidRPr="003E35CE">
        <w:rPr>
          <w:rFonts w:ascii="楷体_GB2312" w:eastAsia="楷体_GB2312" w:hAnsi="黑体" w:hint="eastAsia"/>
          <w:b/>
          <w:sz w:val="30"/>
          <w:szCs w:val="30"/>
        </w:rPr>
        <w:t>信息查询</w:t>
      </w:r>
      <w:r w:rsidR="00761F12" w:rsidRPr="003E35CE">
        <w:rPr>
          <w:rFonts w:ascii="楷体_GB2312" w:eastAsia="楷体_GB2312" w:hAnsi="黑体" w:hint="eastAsia"/>
          <w:b/>
          <w:sz w:val="30"/>
          <w:szCs w:val="30"/>
        </w:rPr>
        <w:t>）</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市科技信用信息服务平台面向社会提供查询服务。信息主体可通过提供有效身份证明，查询自身科技信用信息</w:t>
      </w:r>
      <w:r w:rsidR="00D567C7" w:rsidRPr="003E35CE">
        <w:rPr>
          <w:rFonts w:ascii="仿宋" w:eastAsia="仿宋" w:hAnsi="仿宋" w:cs="仿宋" w:hint="eastAsia"/>
          <w:sz w:val="30"/>
          <w:szCs w:val="30"/>
        </w:rPr>
        <w:t>。需查询其他信息主体科技信用信息的，</w:t>
      </w:r>
      <w:r w:rsidR="003E4673" w:rsidRPr="003E35CE">
        <w:rPr>
          <w:rFonts w:ascii="仿宋" w:eastAsia="仿宋" w:hAnsi="仿宋" w:cs="仿宋" w:hint="eastAsia"/>
          <w:sz w:val="30"/>
          <w:szCs w:val="30"/>
        </w:rPr>
        <w:t>应当提供</w:t>
      </w:r>
      <w:r w:rsidR="00D567C7" w:rsidRPr="003E35CE">
        <w:rPr>
          <w:rFonts w:ascii="仿宋" w:eastAsia="仿宋" w:hAnsi="仿宋" w:cs="仿宋" w:hint="eastAsia"/>
          <w:sz w:val="30"/>
          <w:szCs w:val="30"/>
        </w:rPr>
        <w:t>该信息主体</w:t>
      </w:r>
      <w:r w:rsidR="003E4673" w:rsidRPr="003E35CE">
        <w:rPr>
          <w:rFonts w:ascii="仿宋" w:eastAsia="仿宋" w:hAnsi="仿宋" w:cs="仿宋" w:hint="eastAsia"/>
          <w:sz w:val="30"/>
          <w:szCs w:val="30"/>
        </w:rPr>
        <w:t>的</w:t>
      </w:r>
      <w:r w:rsidR="00D567C7" w:rsidRPr="003E35CE">
        <w:rPr>
          <w:rFonts w:ascii="仿宋" w:eastAsia="仿宋" w:hAnsi="仿宋" w:cs="仿宋" w:hint="eastAsia"/>
          <w:sz w:val="30"/>
          <w:szCs w:val="30"/>
        </w:rPr>
        <w:t>有效</w:t>
      </w:r>
      <w:r w:rsidRPr="003E35CE">
        <w:rPr>
          <w:rFonts w:ascii="仿宋" w:eastAsia="仿宋" w:hAnsi="仿宋" w:cs="仿宋" w:hint="eastAsia"/>
          <w:sz w:val="30"/>
          <w:szCs w:val="30"/>
        </w:rPr>
        <w:t>授权</w:t>
      </w:r>
      <w:r w:rsidR="003E4673" w:rsidRPr="003E35CE">
        <w:rPr>
          <w:rFonts w:ascii="仿宋" w:eastAsia="仿宋" w:hAnsi="仿宋" w:cs="仿宋" w:hint="eastAsia"/>
          <w:sz w:val="30"/>
          <w:szCs w:val="30"/>
        </w:rPr>
        <w:t>证明</w:t>
      </w:r>
      <w:r w:rsidRPr="003E35CE">
        <w:rPr>
          <w:rFonts w:ascii="仿宋" w:eastAsia="仿宋" w:hAnsi="仿宋" w:cs="仿宋" w:hint="eastAsia"/>
          <w:sz w:val="30"/>
          <w:szCs w:val="30"/>
        </w:rPr>
        <w:t>。</w:t>
      </w:r>
    </w:p>
    <w:p w:rsidR="00D567C7"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市科技信用信息服务平台建立以应用场景为基础的授权共享机制。本市各级行政机关以及有关管理机构的应用需求符合具体应用场景的，可以直接获得授权，使用共享数据。</w:t>
      </w:r>
    </w:p>
    <w:p w:rsidR="00D567C7" w:rsidRPr="003E35CE" w:rsidRDefault="00D567C7" w:rsidP="003E35CE">
      <w:pPr>
        <w:spacing w:line="580" w:lineRule="exact"/>
        <w:ind w:firstLine="602"/>
        <w:rPr>
          <w:rFonts w:ascii="楷体_GB2312" w:eastAsia="楷体_GB2312" w:hAnsi="黑体"/>
          <w:b/>
          <w:sz w:val="30"/>
          <w:szCs w:val="30"/>
        </w:rPr>
      </w:pPr>
      <w:r w:rsidRPr="003E35CE">
        <w:rPr>
          <w:rFonts w:ascii="楷体_GB2312" w:eastAsia="楷体_GB2312" w:hAnsi="黑体" w:hint="eastAsia"/>
          <w:b/>
          <w:sz w:val="30"/>
          <w:szCs w:val="30"/>
        </w:rPr>
        <w:t>第十三条（查询期限）</w:t>
      </w:r>
    </w:p>
    <w:p w:rsidR="00D567C7" w:rsidRPr="003E35CE" w:rsidRDefault="00D567C7"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向市科技信用信息服务平台申请查询良好信息、失信信息的期限为：</w:t>
      </w:r>
    </w:p>
    <w:p w:rsidR="00D567C7" w:rsidRPr="003E35CE" w:rsidRDefault="00D567C7"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（一）良好信息的查询期限为5年，自表彰（奖励）等确定之日起计算</w:t>
      </w:r>
      <w:r w:rsidR="003E4673" w:rsidRPr="003E35CE">
        <w:rPr>
          <w:rFonts w:ascii="仿宋" w:eastAsia="仿宋" w:hAnsi="仿宋" w:cs="仿宋" w:hint="eastAsia"/>
          <w:sz w:val="30"/>
          <w:szCs w:val="30"/>
        </w:rPr>
        <w:t>；</w:t>
      </w:r>
    </w:p>
    <w:p w:rsidR="00D567C7" w:rsidRPr="003E35CE" w:rsidRDefault="00D567C7"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（二）一般失信信息的查询期限根据相关科技活动管理规定确定。如无明确规定，则为3年，自一般失信行为认定之日起计算</w:t>
      </w:r>
      <w:r w:rsidR="003E4673" w:rsidRPr="003E35CE">
        <w:rPr>
          <w:rFonts w:ascii="仿宋" w:eastAsia="仿宋" w:hAnsi="仿宋" w:cs="仿宋" w:hint="eastAsia"/>
          <w:sz w:val="30"/>
          <w:szCs w:val="30"/>
        </w:rPr>
        <w:t>；</w:t>
      </w:r>
    </w:p>
    <w:p w:rsidR="00D567C7" w:rsidRPr="003E35CE" w:rsidRDefault="00D567C7"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（三）严重失信信息的查询期限为5年，自严重失信行为认定之日起计算。相关惩戒措施的截止日如晚于查询期限的截止日的，查询期限延至相关惩戒措施的截止日。</w:t>
      </w:r>
    </w:p>
    <w:p w:rsidR="00D567C7" w:rsidRPr="003E35CE" w:rsidRDefault="00D567C7"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lastRenderedPageBreak/>
        <w:t>法律、法规和国家有关规定对查询期限另有规定的，从其规定。</w:t>
      </w:r>
    </w:p>
    <w:p w:rsidR="00000B4E" w:rsidRPr="003E35CE" w:rsidRDefault="00000B4E"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w:t>
      </w:r>
      <w:r w:rsidR="00D567C7" w:rsidRPr="003E35CE">
        <w:rPr>
          <w:rFonts w:ascii="楷体_GB2312" w:eastAsia="楷体_GB2312" w:hAnsi="黑体" w:hint="eastAsia"/>
          <w:b/>
          <w:sz w:val="30"/>
          <w:szCs w:val="30"/>
        </w:rPr>
        <w:t>四</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信息共享</w:t>
      </w:r>
      <w:r w:rsidR="003E4673" w:rsidRPr="003E35CE">
        <w:rPr>
          <w:rFonts w:ascii="楷体_GB2312" w:eastAsia="楷体_GB2312" w:hAnsi="黑体" w:hint="eastAsia"/>
          <w:b/>
          <w:sz w:val="30"/>
          <w:szCs w:val="30"/>
        </w:rPr>
        <w:t>）</w:t>
      </w:r>
    </w:p>
    <w:p w:rsidR="004278C1" w:rsidRPr="003E35CE" w:rsidRDefault="00000B4E"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对接科技部科研诚信管理信息系统，实现互联互通。</w:t>
      </w:r>
    </w:p>
    <w:p w:rsidR="00000B4E" w:rsidRPr="003E35CE" w:rsidRDefault="00000B4E"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建立区域科技信用合作机制，推动与其他省（自治区、直辖市）的科技信用信息共享，率先加强长三角区域内科技信用共享共认共用。</w:t>
      </w:r>
    </w:p>
    <w:p w:rsidR="00760442" w:rsidRPr="003E35CE" w:rsidRDefault="0076044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w:t>
      </w:r>
      <w:r w:rsidR="00D8352D" w:rsidRPr="003E35CE">
        <w:rPr>
          <w:rFonts w:ascii="楷体_GB2312" w:eastAsia="楷体_GB2312" w:hAnsi="黑体" w:hint="eastAsia"/>
          <w:b/>
          <w:sz w:val="30"/>
          <w:szCs w:val="30"/>
        </w:rPr>
        <w:t>五</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守信激励</w:t>
      </w:r>
      <w:r w:rsidR="003E4673" w:rsidRPr="003E35CE">
        <w:rPr>
          <w:rFonts w:ascii="楷体_GB2312" w:eastAsia="楷体_GB2312" w:hAnsi="黑体" w:hint="eastAsia"/>
          <w:b/>
          <w:sz w:val="30"/>
          <w:szCs w:val="30"/>
        </w:rPr>
        <w:t>）</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对有良好记录且无失信记录的信息主体，</w:t>
      </w:r>
      <w:r w:rsidR="00D8352D" w:rsidRPr="003E35CE">
        <w:rPr>
          <w:rFonts w:ascii="仿宋" w:eastAsia="仿宋" w:hAnsi="仿宋" w:cs="仿宋" w:hint="eastAsia"/>
          <w:sz w:val="30"/>
          <w:szCs w:val="30"/>
        </w:rPr>
        <w:t>市科委</w:t>
      </w:r>
      <w:r w:rsidRPr="003E35CE">
        <w:rPr>
          <w:rFonts w:ascii="仿宋" w:eastAsia="仿宋" w:hAnsi="仿宋" w:cs="仿宋" w:hint="eastAsia"/>
          <w:sz w:val="30"/>
          <w:szCs w:val="30"/>
        </w:rPr>
        <w:t>可在同等条件下，依法采取下列激励措施：</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（一）在项目管理和行政审批过程中，给予简化程序、优先办理等便利；</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（二）在项目评审、奖励评审等工作中，列为优先对象；</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（三）在评审专家遴选、政府购买服务等工作中，列为优先对象；</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（四）国家和本市规定的其他激励措施。</w:t>
      </w:r>
    </w:p>
    <w:p w:rsidR="00760442" w:rsidRPr="003E35CE" w:rsidRDefault="0076044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w:t>
      </w:r>
      <w:r w:rsidR="00D8352D" w:rsidRPr="003E35CE">
        <w:rPr>
          <w:rFonts w:ascii="楷体_GB2312" w:eastAsia="楷体_GB2312" w:hAnsi="黑体" w:hint="eastAsia"/>
          <w:b/>
          <w:sz w:val="30"/>
          <w:szCs w:val="30"/>
        </w:rPr>
        <w:t>六</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失信惩戒</w:t>
      </w:r>
      <w:r w:rsidR="003E4673" w:rsidRPr="003E35CE">
        <w:rPr>
          <w:rFonts w:ascii="楷体_GB2312" w:eastAsia="楷体_GB2312" w:hAnsi="黑体" w:hint="eastAsia"/>
          <w:b/>
          <w:sz w:val="30"/>
          <w:szCs w:val="30"/>
        </w:rPr>
        <w:t>）</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对有一般失信记录的信息主体，</w:t>
      </w:r>
      <w:r w:rsidR="00D8352D" w:rsidRPr="003E35CE">
        <w:rPr>
          <w:rFonts w:ascii="仿宋" w:eastAsia="仿宋" w:hAnsi="仿宋" w:cs="仿宋" w:hint="eastAsia"/>
          <w:sz w:val="30"/>
          <w:szCs w:val="30"/>
        </w:rPr>
        <w:t>市科委</w:t>
      </w:r>
      <w:r w:rsidRPr="003E35CE">
        <w:rPr>
          <w:rFonts w:ascii="仿宋" w:eastAsia="仿宋" w:hAnsi="仿宋" w:cs="仿宋" w:hint="eastAsia"/>
          <w:sz w:val="30"/>
          <w:szCs w:val="30"/>
        </w:rPr>
        <w:t>依法采取下列约束措施：</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（一）列为项目管理的重点监督对象，增加监督检查频次；</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（二）列为信用风险警示对象，在项目评审、行政审批、政府购买服务等工作中</w:t>
      </w:r>
      <w:r w:rsidR="003E4673" w:rsidRPr="003E35CE">
        <w:rPr>
          <w:rFonts w:ascii="仿宋" w:eastAsia="仿宋" w:hAnsi="仿宋" w:cs="仿宋" w:hint="eastAsia"/>
          <w:sz w:val="30"/>
          <w:szCs w:val="30"/>
        </w:rPr>
        <w:t>加强</w:t>
      </w:r>
      <w:r w:rsidRPr="003E35CE">
        <w:rPr>
          <w:rFonts w:ascii="仿宋" w:eastAsia="仿宋" w:hAnsi="仿宋" w:cs="仿宋" w:hint="eastAsia"/>
          <w:sz w:val="30"/>
          <w:szCs w:val="30"/>
        </w:rPr>
        <w:t>诚信考量。</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对有严重失信记录的信息主体，</w:t>
      </w:r>
      <w:r w:rsidR="00D8352D" w:rsidRPr="003E35CE">
        <w:rPr>
          <w:rFonts w:ascii="仿宋" w:eastAsia="仿宋" w:hAnsi="仿宋" w:cs="仿宋" w:hint="eastAsia"/>
          <w:sz w:val="30"/>
          <w:szCs w:val="30"/>
        </w:rPr>
        <w:t>市科委</w:t>
      </w:r>
      <w:r w:rsidRPr="003E35CE">
        <w:rPr>
          <w:rFonts w:ascii="仿宋" w:eastAsia="仿宋" w:hAnsi="仿宋" w:cs="仿宋" w:hint="eastAsia"/>
          <w:sz w:val="30"/>
          <w:szCs w:val="30"/>
        </w:rPr>
        <w:t>除采取前款措施外，还应依法采取下列惩戒措施：</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（一）取消申报本市财政科技计划的资格，不推荐申报国家财政科技计划（专项、基金等）；</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（二）取消市科学技术奖的被提名资格，不提名国家科学技术奖；</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lastRenderedPageBreak/>
        <w:t>（三）取消担任科技评估评审专家、市科学技术奖提名者的资格；</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（四）取消政府购买服务的投标资格；</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（五）国家和本市规定的其他惩戒措施。</w:t>
      </w:r>
    </w:p>
    <w:p w:rsidR="00760442" w:rsidRPr="003E35CE" w:rsidRDefault="0076044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w:t>
      </w:r>
      <w:r w:rsidR="00D8352D" w:rsidRPr="003E35CE">
        <w:rPr>
          <w:rFonts w:ascii="楷体_GB2312" w:eastAsia="楷体_GB2312" w:hAnsi="黑体" w:hint="eastAsia"/>
          <w:b/>
          <w:sz w:val="30"/>
          <w:szCs w:val="30"/>
        </w:rPr>
        <w:t>七</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社会应用</w:t>
      </w:r>
      <w:r w:rsidR="003E4673" w:rsidRPr="003E35CE">
        <w:rPr>
          <w:rFonts w:ascii="楷体_GB2312" w:eastAsia="楷体_GB2312" w:hAnsi="黑体" w:hint="eastAsia"/>
          <w:b/>
          <w:sz w:val="30"/>
          <w:szCs w:val="30"/>
        </w:rPr>
        <w:t>）</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鼓励第三方专业机构依托市科技信用信息服务平台，为社会提供科技信用评价服务。</w:t>
      </w:r>
    </w:p>
    <w:p w:rsidR="00760442" w:rsidRPr="003E35CE" w:rsidRDefault="0076044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鼓励自然人、法人和非法人组织在开展科研合作、技术交易、人才引进等活动中应用科技信用信息，防范诚信风险。</w:t>
      </w:r>
    </w:p>
    <w:p w:rsidR="00A62D0C" w:rsidRPr="003E35CE" w:rsidRDefault="00A62D0C" w:rsidP="003E35CE">
      <w:pPr>
        <w:spacing w:line="580" w:lineRule="exact"/>
        <w:ind w:firstLineChars="0" w:firstLine="0"/>
        <w:jc w:val="center"/>
        <w:outlineLvl w:val="0"/>
        <w:rPr>
          <w:rFonts w:ascii="黑体" w:eastAsia="黑体" w:hAnsi="黑体"/>
          <w:b/>
          <w:sz w:val="30"/>
          <w:szCs w:val="30"/>
        </w:rPr>
      </w:pPr>
      <w:r w:rsidRPr="003E35CE">
        <w:rPr>
          <w:rFonts w:ascii="黑体" w:eastAsia="黑体" w:hAnsi="黑体" w:hint="eastAsia"/>
          <w:b/>
          <w:sz w:val="30"/>
          <w:szCs w:val="30"/>
        </w:rPr>
        <w:t>第四章 权益保护</w:t>
      </w:r>
    </w:p>
    <w:p w:rsidR="00E6060A" w:rsidRPr="003E35CE" w:rsidRDefault="00A62D0C"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w:t>
      </w:r>
      <w:r w:rsidR="001B1100" w:rsidRPr="003E35CE">
        <w:rPr>
          <w:rFonts w:ascii="楷体_GB2312" w:eastAsia="楷体_GB2312" w:hAnsi="黑体" w:hint="eastAsia"/>
          <w:b/>
          <w:sz w:val="30"/>
          <w:szCs w:val="30"/>
        </w:rPr>
        <w:t>八</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信息安全</w:t>
      </w:r>
      <w:r w:rsidR="003E4673" w:rsidRPr="003E35CE">
        <w:rPr>
          <w:rFonts w:ascii="楷体_GB2312" w:eastAsia="楷体_GB2312" w:hAnsi="黑体" w:hint="eastAsia"/>
          <w:b/>
          <w:sz w:val="30"/>
          <w:szCs w:val="30"/>
        </w:rPr>
        <w:t>）</w:t>
      </w:r>
    </w:p>
    <w:p w:rsidR="00A62D0C" w:rsidRPr="003E35CE" w:rsidRDefault="001B1100"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市科委</w:t>
      </w:r>
      <w:r w:rsidR="00A62D0C" w:rsidRPr="003E35CE">
        <w:rPr>
          <w:rFonts w:ascii="仿宋" w:eastAsia="仿宋" w:hAnsi="仿宋" w:cs="仿宋" w:hint="eastAsia"/>
          <w:sz w:val="30"/>
          <w:szCs w:val="30"/>
        </w:rPr>
        <w:t>应当建立科技信用信息安全管理制度规范，明确工作人员的岗位职责、查询权限和程序，保障市科技信用信息服务平台正常运行和信息安全。</w:t>
      </w:r>
    </w:p>
    <w:p w:rsidR="00A62D0C" w:rsidRPr="003E35CE" w:rsidRDefault="00281760"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市科委</w:t>
      </w:r>
      <w:r w:rsidR="00A62D0C" w:rsidRPr="003E35CE">
        <w:rPr>
          <w:rFonts w:ascii="仿宋" w:eastAsia="仿宋" w:hAnsi="仿宋" w:cs="仿宋" w:hint="eastAsia"/>
          <w:sz w:val="30"/>
          <w:szCs w:val="30"/>
        </w:rPr>
        <w:t>及其工作人员应当依法履行保密义务，不得实施下列行为：</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（一）越权查询信用信息；</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（二）篡改、虚构、违规删除信用信息；</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（三）泄露未经授权公开的信用信息；</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（四）泄露涉及国家秘密、商业秘密、个人隐私的信用信息</w:t>
      </w:r>
      <w:r w:rsidR="00281760" w:rsidRPr="003E35CE">
        <w:rPr>
          <w:rFonts w:ascii="仿宋" w:eastAsia="仿宋" w:hAnsi="仿宋" w:cs="仿宋" w:hint="eastAsia"/>
          <w:sz w:val="30"/>
          <w:szCs w:val="30"/>
        </w:rPr>
        <w:t>。</w:t>
      </w:r>
    </w:p>
    <w:p w:rsidR="00A62D0C" w:rsidRPr="003E35CE" w:rsidRDefault="00221EDA"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第十九</w:t>
      </w:r>
      <w:r w:rsidR="00A62D0C"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00A62D0C" w:rsidRPr="003E35CE">
        <w:rPr>
          <w:rFonts w:ascii="楷体_GB2312" w:eastAsia="楷体_GB2312" w:hAnsi="黑体" w:hint="eastAsia"/>
          <w:b/>
          <w:sz w:val="30"/>
          <w:szCs w:val="30"/>
        </w:rPr>
        <w:t>信息删除</w:t>
      </w:r>
      <w:r w:rsidR="003E4673" w:rsidRPr="003E35CE">
        <w:rPr>
          <w:rFonts w:ascii="楷体_GB2312" w:eastAsia="楷体_GB2312" w:hAnsi="黑体" w:hint="eastAsia"/>
          <w:b/>
          <w:sz w:val="30"/>
          <w:szCs w:val="30"/>
        </w:rPr>
        <w:t>）</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信息主体可以向市科技信用信息服务平台申请删除自身的良好信息。市科技信用信息服务平台应当在收到申请之日起</w:t>
      </w:r>
      <w:r w:rsidRPr="003E35CE">
        <w:rPr>
          <w:rFonts w:ascii="仿宋" w:eastAsia="仿宋" w:hAnsi="仿宋" w:cs="仿宋"/>
          <w:sz w:val="30"/>
          <w:szCs w:val="30"/>
        </w:rPr>
        <w:t>2个工作日内删除相关信息，并告知信息提供单位。</w:t>
      </w:r>
    </w:p>
    <w:p w:rsidR="00A62D0C" w:rsidRPr="003E35CE" w:rsidRDefault="00A62D0C"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221EDA" w:rsidRPr="003E35CE">
        <w:rPr>
          <w:rFonts w:ascii="楷体_GB2312" w:eastAsia="楷体_GB2312" w:hAnsi="黑体" w:hint="eastAsia"/>
          <w:b/>
          <w:sz w:val="30"/>
          <w:szCs w:val="30"/>
        </w:rPr>
        <w:t>二十</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提出异议</w:t>
      </w:r>
      <w:r w:rsidR="003E4673" w:rsidRPr="003E35CE">
        <w:rPr>
          <w:rFonts w:ascii="楷体_GB2312" w:eastAsia="楷体_GB2312" w:hAnsi="黑体" w:hint="eastAsia"/>
          <w:b/>
          <w:sz w:val="30"/>
          <w:szCs w:val="30"/>
        </w:rPr>
        <w:t>）</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lastRenderedPageBreak/>
        <w:t>信息主体认为市科技信用信息服务平台提供的信息存在错误、遗漏等情形或者侵犯其商业秘密、个人隐私等合法权益的，可以向</w:t>
      </w:r>
      <w:r w:rsidR="00214DE3" w:rsidRPr="003E35CE">
        <w:rPr>
          <w:rFonts w:ascii="仿宋" w:eastAsia="仿宋" w:hAnsi="仿宋" w:cs="仿宋" w:hint="eastAsia"/>
          <w:sz w:val="30"/>
          <w:szCs w:val="30"/>
        </w:rPr>
        <w:t>市科委</w:t>
      </w:r>
      <w:r w:rsidRPr="003E35CE">
        <w:rPr>
          <w:rFonts w:ascii="仿宋" w:eastAsia="仿宋" w:hAnsi="仿宋" w:cs="仿宋" w:hint="eastAsia"/>
          <w:sz w:val="30"/>
          <w:szCs w:val="30"/>
        </w:rPr>
        <w:t>提出异议。</w:t>
      </w:r>
    </w:p>
    <w:p w:rsidR="00A62D0C" w:rsidRPr="003E35CE" w:rsidRDefault="00A62D0C"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221EDA" w:rsidRPr="003E35CE">
        <w:rPr>
          <w:rFonts w:ascii="楷体_GB2312" w:eastAsia="楷体_GB2312" w:hAnsi="黑体" w:hint="eastAsia"/>
          <w:b/>
          <w:sz w:val="30"/>
          <w:szCs w:val="30"/>
        </w:rPr>
        <w:t>二十一</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异议处理</w:t>
      </w:r>
      <w:r w:rsidR="003E4673" w:rsidRPr="003E35CE">
        <w:rPr>
          <w:rFonts w:ascii="楷体_GB2312" w:eastAsia="楷体_GB2312" w:hAnsi="黑体" w:hint="eastAsia"/>
          <w:b/>
          <w:sz w:val="30"/>
          <w:szCs w:val="30"/>
        </w:rPr>
        <w:t>）</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信息可能存在错误、遗漏等情形的，</w:t>
      </w:r>
      <w:r w:rsidR="00214DE3" w:rsidRPr="003E35CE">
        <w:rPr>
          <w:rFonts w:ascii="仿宋" w:eastAsia="仿宋" w:hAnsi="仿宋" w:cs="仿宋" w:hint="eastAsia"/>
          <w:sz w:val="30"/>
          <w:szCs w:val="30"/>
        </w:rPr>
        <w:t>市科委</w:t>
      </w:r>
      <w:r w:rsidRPr="003E35CE">
        <w:rPr>
          <w:rFonts w:ascii="仿宋" w:eastAsia="仿宋" w:hAnsi="仿宋" w:cs="仿宋" w:hint="eastAsia"/>
          <w:sz w:val="30"/>
          <w:szCs w:val="30"/>
        </w:rPr>
        <w:t>应当立即进行异议标注，并由信息提供单位及时处理并反馈。</w:t>
      </w:r>
    </w:p>
    <w:p w:rsidR="00A62D0C" w:rsidRPr="003E35CE" w:rsidRDefault="00A62D0C"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信息可能侵犯商业秘密、个人隐私等合法权益的，</w:t>
      </w:r>
      <w:r w:rsidR="00214DE3" w:rsidRPr="003E35CE">
        <w:rPr>
          <w:rFonts w:ascii="仿宋" w:eastAsia="仿宋" w:hAnsi="仿宋" w:cs="仿宋" w:hint="eastAsia"/>
          <w:sz w:val="30"/>
          <w:szCs w:val="30"/>
        </w:rPr>
        <w:t>市科委</w:t>
      </w:r>
      <w:r w:rsidRPr="003E35CE">
        <w:rPr>
          <w:rFonts w:ascii="仿宋" w:eastAsia="仿宋" w:hAnsi="仿宋" w:cs="仿宋" w:hint="eastAsia"/>
          <w:sz w:val="30"/>
          <w:szCs w:val="30"/>
        </w:rPr>
        <w:t>应当立即中止提供针对该信息的查询服务，并由信息提供单位及时处理并反馈。</w:t>
      </w:r>
    </w:p>
    <w:p w:rsidR="00EF50F2" w:rsidRPr="003E35CE" w:rsidRDefault="00EF50F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221EDA" w:rsidRPr="003E35CE">
        <w:rPr>
          <w:rFonts w:ascii="楷体_GB2312" w:eastAsia="楷体_GB2312" w:hAnsi="黑体" w:hint="eastAsia"/>
          <w:b/>
          <w:sz w:val="30"/>
          <w:szCs w:val="30"/>
        </w:rPr>
        <w:t>二十二</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申请信用修复</w:t>
      </w:r>
      <w:r w:rsidR="003E4673" w:rsidRPr="003E35CE">
        <w:rPr>
          <w:rFonts w:ascii="楷体_GB2312" w:eastAsia="楷体_GB2312" w:hAnsi="黑体" w:hint="eastAsia"/>
          <w:b/>
          <w:sz w:val="30"/>
          <w:szCs w:val="30"/>
        </w:rPr>
        <w:t>）</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存在失信信息的信息主体同时满足以下条件的，</w:t>
      </w:r>
      <w:r w:rsidR="00214DE3" w:rsidRPr="003E35CE">
        <w:rPr>
          <w:rFonts w:ascii="仿宋" w:eastAsia="仿宋" w:hAnsi="仿宋" w:cs="仿宋" w:hint="eastAsia"/>
          <w:sz w:val="30"/>
          <w:szCs w:val="30"/>
        </w:rPr>
        <w:t>信息主体</w:t>
      </w:r>
      <w:r w:rsidRPr="003E35CE">
        <w:rPr>
          <w:rFonts w:ascii="仿宋" w:eastAsia="仿宋" w:hAnsi="仿宋" w:cs="仿宋" w:hint="eastAsia"/>
          <w:sz w:val="30"/>
          <w:szCs w:val="30"/>
        </w:rPr>
        <w:t>可以申请信用修复：</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（一）失信行为已纠正，相关法定责任和义务履行完毕，社会不良影响基本消除；</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（二）一般失信信息归集入库已满</w:t>
      </w:r>
      <w:r w:rsidRPr="003E35CE">
        <w:rPr>
          <w:rFonts w:ascii="仿宋" w:eastAsia="仿宋" w:hAnsi="仿宋" w:cs="仿宋"/>
          <w:sz w:val="30"/>
          <w:szCs w:val="30"/>
        </w:rPr>
        <w:t>1年，严重失信信息归集入库已满3年；</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（三）自失信信息归集入库之日起至申请信用修复期间，未归集新的失信信息；</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（四）信息主体在市科技信用信息服务平台作出守信承诺。</w:t>
      </w:r>
    </w:p>
    <w:p w:rsidR="004D1371" w:rsidRPr="003E35CE" w:rsidRDefault="004D1371"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信息主体可直接向信息提供单位或市科技信用信息服务平台提出申请。</w:t>
      </w:r>
    </w:p>
    <w:p w:rsidR="00EF50F2" w:rsidRPr="003E35CE" w:rsidRDefault="00EF50F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221EDA" w:rsidRPr="003E35CE">
        <w:rPr>
          <w:rFonts w:ascii="楷体_GB2312" w:eastAsia="楷体_GB2312" w:hAnsi="黑体" w:hint="eastAsia"/>
          <w:b/>
          <w:sz w:val="30"/>
          <w:szCs w:val="30"/>
        </w:rPr>
        <w:t>二十三</w:t>
      </w:r>
      <w:r w:rsidRPr="003E35CE">
        <w:rPr>
          <w:rFonts w:ascii="楷体_GB2312" w:eastAsia="楷体_GB2312" w:hAnsi="黑体" w:hint="eastAsia"/>
          <w:b/>
          <w:sz w:val="30"/>
          <w:szCs w:val="30"/>
        </w:rPr>
        <w:t>条</w:t>
      </w:r>
      <w:r w:rsidR="003E4673" w:rsidRPr="003E35CE">
        <w:rPr>
          <w:rFonts w:ascii="楷体_GB2312" w:eastAsia="楷体_GB2312" w:hAnsi="黑体" w:hint="eastAsia"/>
          <w:b/>
          <w:sz w:val="30"/>
          <w:szCs w:val="30"/>
        </w:rPr>
        <w:t>（</w:t>
      </w:r>
      <w:r w:rsidRPr="003E35CE">
        <w:rPr>
          <w:rFonts w:ascii="楷体_GB2312" w:eastAsia="楷体_GB2312" w:hAnsi="黑体" w:hint="eastAsia"/>
          <w:b/>
          <w:sz w:val="30"/>
          <w:szCs w:val="30"/>
        </w:rPr>
        <w:t>对信用修复</w:t>
      </w:r>
      <w:r w:rsidR="00675C75" w:rsidRPr="003E35CE">
        <w:rPr>
          <w:rFonts w:ascii="楷体_GB2312" w:eastAsia="楷体_GB2312" w:hAnsi="黑体" w:hint="eastAsia"/>
          <w:b/>
          <w:sz w:val="30"/>
          <w:szCs w:val="30"/>
        </w:rPr>
        <w:t>申请</w:t>
      </w:r>
      <w:r w:rsidRPr="003E35CE">
        <w:rPr>
          <w:rFonts w:ascii="楷体_GB2312" w:eastAsia="楷体_GB2312" w:hAnsi="黑体" w:hint="eastAsia"/>
          <w:b/>
          <w:sz w:val="30"/>
          <w:szCs w:val="30"/>
        </w:rPr>
        <w:t>的答复</w:t>
      </w:r>
      <w:r w:rsidR="003E4673" w:rsidRPr="003E35CE">
        <w:rPr>
          <w:rFonts w:ascii="楷体_GB2312" w:eastAsia="楷体_GB2312" w:hAnsi="黑体" w:hint="eastAsia"/>
          <w:b/>
          <w:sz w:val="30"/>
          <w:szCs w:val="30"/>
        </w:rPr>
        <w:t>）</w:t>
      </w:r>
    </w:p>
    <w:p w:rsidR="00AE5ACB" w:rsidRPr="003E35CE" w:rsidRDefault="00AE5ACB"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信息提供单位</w:t>
      </w:r>
      <w:r w:rsidR="00EF50F2" w:rsidRPr="003E35CE">
        <w:rPr>
          <w:rFonts w:ascii="仿宋" w:eastAsia="仿宋" w:hAnsi="仿宋" w:cs="仿宋" w:hint="eastAsia"/>
          <w:sz w:val="30"/>
          <w:szCs w:val="30"/>
        </w:rPr>
        <w:t>收到申请</w:t>
      </w:r>
      <w:r w:rsidR="004D1371" w:rsidRPr="003E35CE">
        <w:rPr>
          <w:rFonts w:ascii="仿宋" w:eastAsia="仿宋" w:hAnsi="仿宋" w:cs="仿宋" w:hint="eastAsia"/>
          <w:sz w:val="30"/>
          <w:szCs w:val="30"/>
        </w:rPr>
        <w:t>后，</w:t>
      </w:r>
      <w:r w:rsidRPr="003E35CE">
        <w:rPr>
          <w:rFonts w:ascii="仿宋" w:eastAsia="仿宋" w:hAnsi="仿宋" w:cs="仿宋" w:hint="eastAsia"/>
          <w:sz w:val="30"/>
          <w:szCs w:val="30"/>
        </w:rPr>
        <w:t>应在受理后的10</w:t>
      </w:r>
      <w:r w:rsidRPr="003E35CE">
        <w:rPr>
          <w:rFonts w:ascii="仿宋" w:eastAsia="仿宋" w:hAnsi="仿宋" w:cs="仿宋"/>
          <w:sz w:val="30"/>
          <w:szCs w:val="30"/>
        </w:rPr>
        <w:t>个工作日内决定是</w:t>
      </w:r>
      <w:r w:rsidRPr="003E35CE">
        <w:rPr>
          <w:rFonts w:ascii="仿宋" w:eastAsia="仿宋" w:hAnsi="仿宋" w:cs="仿宋"/>
          <w:sz w:val="30"/>
          <w:szCs w:val="30"/>
        </w:rPr>
        <w:lastRenderedPageBreak/>
        <w:t>否同意修复</w:t>
      </w:r>
      <w:r w:rsidRPr="003E35CE">
        <w:rPr>
          <w:rFonts w:ascii="仿宋" w:eastAsia="仿宋" w:hAnsi="仿宋" w:cs="仿宋" w:hint="eastAsia"/>
          <w:sz w:val="30"/>
          <w:szCs w:val="30"/>
        </w:rPr>
        <w:t>。</w:t>
      </w:r>
    </w:p>
    <w:p w:rsidR="00EF50F2" w:rsidRPr="003E35CE" w:rsidRDefault="00AE5ACB"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市科技信用信息服务平台收到申请后，</w:t>
      </w:r>
      <w:r w:rsidR="00D76E42" w:rsidRPr="003E35CE">
        <w:rPr>
          <w:rFonts w:ascii="仿宋" w:eastAsia="仿宋" w:hAnsi="仿宋" w:cs="仿宋" w:hint="eastAsia"/>
          <w:sz w:val="30"/>
          <w:szCs w:val="30"/>
        </w:rPr>
        <w:t>应</w:t>
      </w:r>
      <w:r w:rsidR="00EF50F2" w:rsidRPr="003E35CE">
        <w:rPr>
          <w:rFonts w:ascii="仿宋" w:eastAsia="仿宋" w:hAnsi="仿宋" w:cs="仿宋"/>
          <w:sz w:val="30"/>
          <w:szCs w:val="30"/>
        </w:rPr>
        <w:t>作出以下处理：</w:t>
      </w:r>
    </w:p>
    <w:p w:rsidR="00EF50F2"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（一）相关</w:t>
      </w:r>
      <w:r w:rsidR="00AE5ACB" w:rsidRPr="003E35CE">
        <w:rPr>
          <w:rFonts w:ascii="仿宋" w:eastAsia="仿宋" w:hAnsi="仿宋" w:cs="仿宋" w:hint="eastAsia"/>
          <w:sz w:val="30"/>
          <w:szCs w:val="30"/>
        </w:rPr>
        <w:t>信用</w:t>
      </w:r>
      <w:r w:rsidRPr="003E35CE">
        <w:rPr>
          <w:rFonts w:ascii="仿宋" w:eastAsia="仿宋" w:hAnsi="仿宋" w:cs="仿宋" w:hint="eastAsia"/>
          <w:sz w:val="30"/>
          <w:szCs w:val="30"/>
        </w:rPr>
        <w:t>信息来源于</w:t>
      </w:r>
      <w:r w:rsidR="00214DE3" w:rsidRPr="003E35CE">
        <w:rPr>
          <w:rFonts w:ascii="仿宋" w:eastAsia="仿宋" w:hAnsi="仿宋" w:cs="仿宋" w:hint="eastAsia"/>
          <w:sz w:val="30"/>
          <w:szCs w:val="30"/>
        </w:rPr>
        <w:t>市科委</w:t>
      </w:r>
      <w:r w:rsidRPr="003E35CE">
        <w:rPr>
          <w:rFonts w:ascii="仿宋" w:eastAsia="仿宋" w:hAnsi="仿宋" w:cs="仿宋" w:hint="eastAsia"/>
          <w:sz w:val="30"/>
          <w:szCs w:val="30"/>
        </w:rPr>
        <w:t>的，</w:t>
      </w:r>
      <w:r w:rsidR="00AE5ACB" w:rsidRPr="003E35CE">
        <w:rPr>
          <w:rFonts w:ascii="仿宋" w:eastAsia="仿宋" w:hAnsi="仿宋" w:cs="仿宋" w:hint="eastAsia"/>
          <w:sz w:val="30"/>
          <w:szCs w:val="30"/>
        </w:rPr>
        <w:t>由市科委在</w:t>
      </w:r>
      <w:r w:rsidRPr="003E35CE">
        <w:rPr>
          <w:rFonts w:ascii="仿宋" w:eastAsia="仿宋" w:hAnsi="仿宋" w:cs="仿宋" w:hint="eastAsia"/>
          <w:sz w:val="30"/>
          <w:szCs w:val="30"/>
        </w:rPr>
        <w:t>受理后的</w:t>
      </w:r>
      <w:r w:rsidR="00214DE3" w:rsidRPr="003E35CE">
        <w:rPr>
          <w:rFonts w:ascii="仿宋" w:eastAsia="仿宋" w:hAnsi="仿宋" w:cs="仿宋" w:hint="eastAsia"/>
          <w:sz w:val="30"/>
          <w:szCs w:val="30"/>
        </w:rPr>
        <w:t>10</w:t>
      </w:r>
      <w:r w:rsidRPr="003E35CE">
        <w:rPr>
          <w:rFonts w:ascii="仿宋" w:eastAsia="仿宋" w:hAnsi="仿宋" w:cs="仿宋"/>
          <w:sz w:val="30"/>
          <w:szCs w:val="30"/>
        </w:rPr>
        <w:t>个工作日内决定是否同意修复。</w:t>
      </w:r>
    </w:p>
    <w:p w:rsidR="00AE5ACB" w:rsidRPr="003E35CE" w:rsidRDefault="00EF50F2" w:rsidP="003E35CE">
      <w:pPr>
        <w:spacing w:line="580" w:lineRule="exact"/>
        <w:ind w:firstLine="600"/>
        <w:rPr>
          <w:rFonts w:ascii="仿宋" w:eastAsia="仿宋" w:hAnsi="仿宋" w:cs="仿宋"/>
          <w:sz w:val="30"/>
          <w:szCs w:val="30"/>
        </w:rPr>
      </w:pPr>
      <w:r w:rsidRPr="003E35CE">
        <w:rPr>
          <w:rFonts w:ascii="仿宋" w:eastAsia="仿宋" w:hAnsi="仿宋" w:cs="仿宋" w:hint="eastAsia"/>
          <w:sz w:val="30"/>
          <w:szCs w:val="30"/>
        </w:rPr>
        <w:t>（二）相关</w:t>
      </w:r>
      <w:r w:rsidR="00AE5ACB" w:rsidRPr="003E35CE">
        <w:rPr>
          <w:rFonts w:ascii="仿宋" w:eastAsia="仿宋" w:hAnsi="仿宋" w:cs="仿宋" w:hint="eastAsia"/>
          <w:sz w:val="30"/>
          <w:szCs w:val="30"/>
        </w:rPr>
        <w:t>信用</w:t>
      </w:r>
      <w:r w:rsidRPr="003E35CE">
        <w:rPr>
          <w:rFonts w:ascii="仿宋" w:eastAsia="仿宋" w:hAnsi="仿宋" w:cs="仿宋" w:hint="eastAsia"/>
          <w:sz w:val="30"/>
          <w:szCs w:val="30"/>
        </w:rPr>
        <w:t>信息来源于其他渠道的，应将申请材料转交信用信息提供单位办理，</w:t>
      </w:r>
      <w:r w:rsidR="00D76E42" w:rsidRPr="003E35CE">
        <w:rPr>
          <w:rFonts w:ascii="仿宋" w:eastAsia="仿宋" w:hAnsi="仿宋" w:cs="仿宋" w:hint="eastAsia"/>
          <w:sz w:val="30"/>
          <w:szCs w:val="30"/>
        </w:rPr>
        <w:t>由其</w:t>
      </w:r>
      <w:r w:rsidR="00AE5ACB" w:rsidRPr="003E35CE">
        <w:rPr>
          <w:rFonts w:ascii="仿宋" w:eastAsia="仿宋" w:hAnsi="仿宋" w:cs="仿宋" w:hint="eastAsia"/>
          <w:sz w:val="30"/>
          <w:szCs w:val="30"/>
        </w:rPr>
        <w:t>在受理后的10</w:t>
      </w:r>
      <w:r w:rsidR="00AE5ACB" w:rsidRPr="003E35CE">
        <w:rPr>
          <w:rFonts w:ascii="仿宋" w:eastAsia="仿宋" w:hAnsi="仿宋" w:cs="仿宋"/>
          <w:sz w:val="30"/>
          <w:szCs w:val="30"/>
        </w:rPr>
        <w:t>个工作日内决定是否同意修复。</w:t>
      </w:r>
    </w:p>
    <w:p w:rsidR="00EF50F2" w:rsidRPr="003E35CE" w:rsidRDefault="00EF50F2" w:rsidP="003E35CE">
      <w:pPr>
        <w:spacing w:line="580" w:lineRule="exact"/>
        <w:ind w:firstLineChars="0" w:firstLine="0"/>
        <w:jc w:val="center"/>
        <w:outlineLvl w:val="0"/>
        <w:rPr>
          <w:rFonts w:ascii="黑体" w:eastAsia="黑体" w:hAnsi="黑体"/>
          <w:b/>
          <w:sz w:val="30"/>
          <w:szCs w:val="30"/>
        </w:rPr>
      </w:pPr>
      <w:r w:rsidRPr="003E35CE">
        <w:rPr>
          <w:rFonts w:ascii="黑体" w:eastAsia="黑体" w:hAnsi="黑体" w:hint="eastAsia"/>
          <w:b/>
          <w:sz w:val="30"/>
          <w:szCs w:val="30"/>
        </w:rPr>
        <w:t>第五章</w:t>
      </w:r>
      <w:r w:rsidRPr="003E35CE">
        <w:rPr>
          <w:rFonts w:ascii="黑体" w:eastAsia="黑体" w:hAnsi="黑体"/>
          <w:b/>
          <w:sz w:val="30"/>
          <w:szCs w:val="30"/>
        </w:rPr>
        <w:t xml:space="preserve">  附则</w:t>
      </w:r>
    </w:p>
    <w:p w:rsidR="00EF50F2" w:rsidRPr="003E35CE" w:rsidRDefault="00EF50F2" w:rsidP="003E35CE">
      <w:pPr>
        <w:spacing w:line="580" w:lineRule="exact"/>
        <w:ind w:firstLine="602"/>
        <w:outlineLvl w:val="1"/>
        <w:rPr>
          <w:rFonts w:ascii="楷体_GB2312" w:eastAsia="楷体_GB2312" w:hAnsi="黑体"/>
          <w:b/>
          <w:sz w:val="30"/>
          <w:szCs w:val="30"/>
        </w:rPr>
      </w:pPr>
      <w:r w:rsidRPr="003E35CE">
        <w:rPr>
          <w:rFonts w:ascii="楷体_GB2312" w:eastAsia="楷体_GB2312" w:hAnsi="黑体" w:hint="eastAsia"/>
          <w:b/>
          <w:sz w:val="30"/>
          <w:szCs w:val="30"/>
        </w:rPr>
        <w:t>第</w:t>
      </w:r>
      <w:r w:rsidR="00221EDA" w:rsidRPr="003E35CE">
        <w:rPr>
          <w:rFonts w:ascii="楷体_GB2312" w:eastAsia="楷体_GB2312" w:hAnsi="黑体" w:hint="eastAsia"/>
          <w:b/>
          <w:sz w:val="30"/>
          <w:szCs w:val="30"/>
        </w:rPr>
        <w:t>二十四</w:t>
      </w:r>
      <w:r w:rsidRPr="003E35CE">
        <w:rPr>
          <w:rFonts w:ascii="楷体_GB2312" w:eastAsia="楷体_GB2312" w:hAnsi="黑体" w:hint="eastAsia"/>
          <w:b/>
          <w:sz w:val="30"/>
          <w:szCs w:val="30"/>
        </w:rPr>
        <w:t>条</w:t>
      </w:r>
      <w:r w:rsidR="00CB71B9" w:rsidRPr="003E35CE">
        <w:rPr>
          <w:rFonts w:ascii="楷体_GB2312" w:eastAsia="楷体_GB2312" w:hAnsi="黑体" w:hint="eastAsia"/>
          <w:b/>
          <w:sz w:val="30"/>
          <w:szCs w:val="30"/>
        </w:rPr>
        <w:t xml:space="preserve"> </w:t>
      </w:r>
      <w:r w:rsidRPr="003E35CE">
        <w:rPr>
          <w:rFonts w:ascii="楷体_GB2312" w:eastAsia="楷体_GB2312" w:hAnsi="黑体" w:hint="eastAsia"/>
          <w:b/>
          <w:sz w:val="30"/>
          <w:szCs w:val="30"/>
        </w:rPr>
        <w:t>施行日期</w:t>
      </w:r>
    </w:p>
    <w:p w:rsidR="00EF50F2" w:rsidRDefault="00EF50F2" w:rsidP="003E35CE">
      <w:pPr>
        <w:spacing w:line="580" w:lineRule="exact"/>
        <w:ind w:firstLine="600"/>
        <w:rPr>
          <w:rFonts w:ascii="仿宋" w:eastAsia="仿宋" w:hAnsi="仿宋" w:cs="仿宋"/>
          <w:sz w:val="28"/>
          <w:szCs w:val="28"/>
        </w:rPr>
      </w:pPr>
      <w:r w:rsidRPr="003E35CE">
        <w:rPr>
          <w:rFonts w:ascii="仿宋" w:eastAsia="仿宋" w:hAnsi="仿宋" w:cs="仿宋" w:hint="eastAsia"/>
          <w:sz w:val="30"/>
          <w:szCs w:val="30"/>
        </w:rPr>
        <w:t>本办法自</w:t>
      </w:r>
      <w:r w:rsidRPr="003E35CE">
        <w:rPr>
          <w:rFonts w:ascii="仿宋" w:eastAsia="仿宋" w:hAnsi="仿宋" w:cs="仿宋"/>
          <w:sz w:val="30"/>
          <w:szCs w:val="30"/>
        </w:rPr>
        <w:t>2020年*月*日起施行，有效期至****年*月*日。</w:t>
      </w:r>
    </w:p>
    <w:sectPr w:rsidR="00EF50F2" w:rsidSect="003E35CE">
      <w:headerReference w:type="even" r:id="rId8"/>
      <w:headerReference w:type="default" r:id="rId9"/>
      <w:footerReference w:type="even" r:id="rId10"/>
      <w:footerReference w:type="default" r:id="rId11"/>
      <w:headerReference w:type="first" r:id="rId12"/>
      <w:footerReference w:type="first" r:id="rId13"/>
      <w:pgSz w:w="11907" w:h="16840" w:code="9"/>
      <w:pgMar w:top="1814" w:right="1474" w:bottom="1361"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8A" w:rsidRDefault="00797A8A" w:rsidP="006B10CA">
      <w:pPr>
        <w:spacing w:line="240" w:lineRule="auto"/>
      </w:pPr>
      <w:r>
        <w:separator/>
      </w:r>
    </w:p>
  </w:endnote>
  <w:endnote w:type="continuationSeparator" w:id="0">
    <w:p w:rsidR="00797A8A" w:rsidRDefault="00797A8A" w:rsidP="006B10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FA" w:rsidRDefault="00230BF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20457"/>
      <w:docPartObj>
        <w:docPartGallery w:val="Page Numbers (Bottom of Page)"/>
        <w:docPartUnique/>
      </w:docPartObj>
    </w:sdtPr>
    <w:sdtContent>
      <w:p w:rsidR="003B0D04" w:rsidRDefault="009D10FB">
        <w:pPr>
          <w:pStyle w:val="a4"/>
          <w:ind w:firstLine="360"/>
          <w:jc w:val="center"/>
        </w:pPr>
        <w:r w:rsidRPr="003B0D04">
          <w:rPr>
            <w:rFonts w:ascii="Times New Roman" w:hAnsi="Times New Roman"/>
          </w:rPr>
          <w:fldChar w:fldCharType="begin"/>
        </w:r>
        <w:r w:rsidR="003B0D04" w:rsidRPr="003B0D04">
          <w:rPr>
            <w:rFonts w:ascii="Times New Roman" w:hAnsi="Times New Roman"/>
          </w:rPr>
          <w:instrText>PAGE   \* MERGEFORMAT</w:instrText>
        </w:r>
        <w:r w:rsidRPr="003B0D04">
          <w:rPr>
            <w:rFonts w:ascii="Times New Roman" w:hAnsi="Times New Roman"/>
          </w:rPr>
          <w:fldChar w:fldCharType="separate"/>
        </w:r>
        <w:r w:rsidR="003E35CE" w:rsidRPr="003E35CE">
          <w:rPr>
            <w:rFonts w:ascii="Times New Roman" w:hAnsi="Times New Roman"/>
            <w:noProof/>
            <w:lang w:val="zh-CN"/>
          </w:rPr>
          <w:t>2</w:t>
        </w:r>
        <w:r w:rsidRPr="003B0D04">
          <w:rPr>
            <w:rFonts w:ascii="Times New Roman" w:hAnsi="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FA" w:rsidRDefault="00230BF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8A" w:rsidRDefault="00797A8A" w:rsidP="006B10CA">
      <w:pPr>
        <w:spacing w:line="240" w:lineRule="auto"/>
      </w:pPr>
      <w:r>
        <w:separator/>
      </w:r>
    </w:p>
  </w:footnote>
  <w:footnote w:type="continuationSeparator" w:id="0">
    <w:p w:rsidR="00797A8A" w:rsidRDefault="00797A8A" w:rsidP="006B10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FA" w:rsidRDefault="00230BFA">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FA" w:rsidRDefault="00230BFA">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FA" w:rsidRDefault="00230BFA">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4F0"/>
    <w:rsid w:val="00000B4E"/>
    <w:rsid w:val="00004A20"/>
    <w:rsid w:val="000064EE"/>
    <w:rsid w:val="00006F67"/>
    <w:rsid w:val="00016154"/>
    <w:rsid w:val="000174BB"/>
    <w:rsid w:val="0002334E"/>
    <w:rsid w:val="00023B8B"/>
    <w:rsid w:val="00024333"/>
    <w:rsid w:val="00024A65"/>
    <w:rsid w:val="00026429"/>
    <w:rsid w:val="000267B2"/>
    <w:rsid w:val="000419C2"/>
    <w:rsid w:val="0004782D"/>
    <w:rsid w:val="000507FF"/>
    <w:rsid w:val="00051D7E"/>
    <w:rsid w:val="00052090"/>
    <w:rsid w:val="00055115"/>
    <w:rsid w:val="00057A44"/>
    <w:rsid w:val="00064C84"/>
    <w:rsid w:val="00070170"/>
    <w:rsid w:val="0007164A"/>
    <w:rsid w:val="000730E7"/>
    <w:rsid w:val="00073B6E"/>
    <w:rsid w:val="000772DD"/>
    <w:rsid w:val="00081422"/>
    <w:rsid w:val="000829F2"/>
    <w:rsid w:val="000835BC"/>
    <w:rsid w:val="00085D85"/>
    <w:rsid w:val="0009783D"/>
    <w:rsid w:val="000A48F1"/>
    <w:rsid w:val="000A72D7"/>
    <w:rsid w:val="000B0226"/>
    <w:rsid w:val="000B0536"/>
    <w:rsid w:val="000B1222"/>
    <w:rsid w:val="000B2739"/>
    <w:rsid w:val="000B3C43"/>
    <w:rsid w:val="000B7380"/>
    <w:rsid w:val="000C42CB"/>
    <w:rsid w:val="000C6CC4"/>
    <w:rsid w:val="000C7E27"/>
    <w:rsid w:val="000D4BD2"/>
    <w:rsid w:val="000E7310"/>
    <w:rsid w:val="000F069E"/>
    <w:rsid w:val="000F19EA"/>
    <w:rsid w:val="000F4FF3"/>
    <w:rsid w:val="00101356"/>
    <w:rsid w:val="00103791"/>
    <w:rsid w:val="00104816"/>
    <w:rsid w:val="00114B63"/>
    <w:rsid w:val="00116500"/>
    <w:rsid w:val="00121D95"/>
    <w:rsid w:val="001230E0"/>
    <w:rsid w:val="00124257"/>
    <w:rsid w:val="00125ED6"/>
    <w:rsid w:val="00131AF1"/>
    <w:rsid w:val="00143818"/>
    <w:rsid w:val="0014698F"/>
    <w:rsid w:val="00154650"/>
    <w:rsid w:val="001549A9"/>
    <w:rsid w:val="00155757"/>
    <w:rsid w:val="00157C91"/>
    <w:rsid w:val="0016260A"/>
    <w:rsid w:val="001754FA"/>
    <w:rsid w:val="00176528"/>
    <w:rsid w:val="00194801"/>
    <w:rsid w:val="001950D5"/>
    <w:rsid w:val="001A129D"/>
    <w:rsid w:val="001A2EF3"/>
    <w:rsid w:val="001B1100"/>
    <w:rsid w:val="001B4217"/>
    <w:rsid w:val="001C4456"/>
    <w:rsid w:val="001D054D"/>
    <w:rsid w:val="001E0F9A"/>
    <w:rsid w:val="001F3E28"/>
    <w:rsid w:val="001F6630"/>
    <w:rsid w:val="001F6C49"/>
    <w:rsid w:val="00207682"/>
    <w:rsid w:val="00214DE3"/>
    <w:rsid w:val="00221EDA"/>
    <w:rsid w:val="00230BFA"/>
    <w:rsid w:val="00232B5E"/>
    <w:rsid w:val="00236885"/>
    <w:rsid w:val="00243653"/>
    <w:rsid w:val="0025118A"/>
    <w:rsid w:val="0026305E"/>
    <w:rsid w:val="00263B87"/>
    <w:rsid w:val="00271E32"/>
    <w:rsid w:val="00272EC5"/>
    <w:rsid w:val="00273DD1"/>
    <w:rsid w:val="00276476"/>
    <w:rsid w:val="00277A4B"/>
    <w:rsid w:val="00280AAC"/>
    <w:rsid w:val="00281760"/>
    <w:rsid w:val="00281933"/>
    <w:rsid w:val="002833BF"/>
    <w:rsid w:val="00286F0B"/>
    <w:rsid w:val="002923EE"/>
    <w:rsid w:val="002943D9"/>
    <w:rsid w:val="002953F5"/>
    <w:rsid w:val="002961A6"/>
    <w:rsid w:val="002A3D2B"/>
    <w:rsid w:val="002A782D"/>
    <w:rsid w:val="002B685B"/>
    <w:rsid w:val="002B7394"/>
    <w:rsid w:val="002C0DED"/>
    <w:rsid w:val="002C3A55"/>
    <w:rsid w:val="002C6A61"/>
    <w:rsid w:val="002C7A9E"/>
    <w:rsid w:val="002D1740"/>
    <w:rsid w:val="002D1E68"/>
    <w:rsid w:val="002D79B8"/>
    <w:rsid w:val="002E0218"/>
    <w:rsid w:val="002F1C07"/>
    <w:rsid w:val="002F2C1C"/>
    <w:rsid w:val="002F5DB7"/>
    <w:rsid w:val="002F7128"/>
    <w:rsid w:val="00300F4B"/>
    <w:rsid w:val="00303FB3"/>
    <w:rsid w:val="00307D27"/>
    <w:rsid w:val="00311B89"/>
    <w:rsid w:val="003141FE"/>
    <w:rsid w:val="00317D38"/>
    <w:rsid w:val="00331C00"/>
    <w:rsid w:val="003328FC"/>
    <w:rsid w:val="00340CA3"/>
    <w:rsid w:val="00342747"/>
    <w:rsid w:val="0034305F"/>
    <w:rsid w:val="003457CB"/>
    <w:rsid w:val="00354A34"/>
    <w:rsid w:val="00354F3D"/>
    <w:rsid w:val="00357697"/>
    <w:rsid w:val="003616C2"/>
    <w:rsid w:val="00364942"/>
    <w:rsid w:val="003649AD"/>
    <w:rsid w:val="003653E8"/>
    <w:rsid w:val="0036622A"/>
    <w:rsid w:val="00366C89"/>
    <w:rsid w:val="00367F36"/>
    <w:rsid w:val="00371162"/>
    <w:rsid w:val="00371D83"/>
    <w:rsid w:val="0038324B"/>
    <w:rsid w:val="003877C0"/>
    <w:rsid w:val="003958A6"/>
    <w:rsid w:val="00397AC4"/>
    <w:rsid w:val="003A121F"/>
    <w:rsid w:val="003A21B2"/>
    <w:rsid w:val="003A42DD"/>
    <w:rsid w:val="003B0D04"/>
    <w:rsid w:val="003C2673"/>
    <w:rsid w:val="003D2A7C"/>
    <w:rsid w:val="003D47BD"/>
    <w:rsid w:val="003E09E4"/>
    <w:rsid w:val="003E2D3A"/>
    <w:rsid w:val="003E35CE"/>
    <w:rsid w:val="003E4673"/>
    <w:rsid w:val="003E6824"/>
    <w:rsid w:val="003E7CE7"/>
    <w:rsid w:val="003F1050"/>
    <w:rsid w:val="003F1E39"/>
    <w:rsid w:val="003F2202"/>
    <w:rsid w:val="003F32BD"/>
    <w:rsid w:val="003F625A"/>
    <w:rsid w:val="003F7B7A"/>
    <w:rsid w:val="004139BA"/>
    <w:rsid w:val="00417826"/>
    <w:rsid w:val="004229FD"/>
    <w:rsid w:val="00422EFC"/>
    <w:rsid w:val="004278C1"/>
    <w:rsid w:val="0043146D"/>
    <w:rsid w:val="0043620F"/>
    <w:rsid w:val="00440C6B"/>
    <w:rsid w:val="004455C0"/>
    <w:rsid w:val="00446531"/>
    <w:rsid w:val="004465C3"/>
    <w:rsid w:val="00450348"/>
    <w:rsid w:val="00451E6C"/>
    <w:rsid w:val="00455001"/>
    <w:rsid w:val="004609BD"/>
    <w:rsid w:val="004745DD"/>
    <w:rsid w:val="00477F94"/>
    <w:rsid w:val="00480873"/>
    <w:rsid w:val="00486151"/>
    <w:rsid w:val="00493AC0"/>
    <w:rsid w:val="004A5A1C"/>
    <w:rsid w:val="004A6907"/>
    <w:rsid w:val="004B00DE"/>
    <w:rsid w:val="004B1C77"/>
    <w:rsid w:val="004B3C0C"/>
    <w:rsid w:val="004B3C8A"/>
    <w:rsid w:val="004B7297"/>
    <w:rsid w:val="004B7ED5"/>
    <w:rsid w:val="004C35AE"/>
    <w:rsid w:val="004C6E11"/>
    <w:rsid w:val="004D1371"/>
    <w:rsid w:val="004D16A9"/>
    <w:rsid w:val="004E4592"/>
    <w:rsid w:val="004E53C4"/>
    <w:rsid w:val="004E7B90"/>
    <w:rsid w:val="004F427C"/>
    <w:rsid w:val="004F71E7"/>
    <w:rsid w:val="00502201"/>
    <w:rsid w:val="0050669F"/>
    <w:rsid w:val="00506C3A"/>
    <w:rsid w:val="00514436"/>
    <w:rsid w:val="0052176B"/>
    <w:rsid w:val="005332CA"/>
    <w:rsid w:val="00536835"/>
    <w:rsid w:val="005445DF"/>
    <w:rsid w:val="005459D5"/>
    <w:rsid w:val="00547556"/>
    <w:rsid w:val="00556906"/>
    <w:rsid w:val="00556A22"/>
    <w:rsid w:val="00556EBE"/>
    <w:rsid w:val="005644BC"/>
    <w:rsid w:val="00565FE8"/>
    <w:rsid w:val="0057410D"/>
    <w:rsid w:val="0057411B"/>
    <w:rsid w:val="00576BAC"/>
    <w:rsid w:val="00577EC0"/>
    <w:rsid w:val="00580540"/>
    <w:rsid w:val="005819DC"/>
    <w:rsid w:val="00583027"/>
    <w:rsid w:val="0058598E"/>
    <w:rsid w:val="00586767"/>
    <w:rsid w:val="005878FA"/>
    <w:rsid w:val="005950D8"/>
    <w:rsid w:val="0059511F"/>
    <w:rsid w:val="005A1DAF"/>
    <w:rsid w:val="005A1DE3"/>
    <w:rsid w:val="005A2851"/>
    <w:rsid w:val="005A48A7"/>
    <w:rsid w:val="005B485D"/>
    <w:rsid w:val="005B6CAA"/>
    <w:rsid w:val="005B74EB"/>
    <w:rsid w:val="005C08B8"/>
    <w:rsid w:val="005C54FB"/>
    <w:rsid w:val="005C6AA2"/>
    <w:rsid w:val="005C6B77"/>
    <w:rsid w:val="005D26C3"/>
    <w:rsid w:val="005D5BF7"/>
    <w:rsid w:val="005E1A67"/>
    <w:rsid w:val="005F1E97"/>
    <w:rsid w:val="005F5894"/>
    <w:rsid w:val="00601CF1"/>
    <w:rsid w:val="00604058"/>
    <w:rsid w:val="006070EF"/>
    <w:rsid w:val="00607559"/>
    <w:rsid w:val="00613DB5"/>
    <w:rsid w:val="00624037"/>
    <w:rsid w:val="006255C4"/>
    <w:rsid w:val="00625760"/>
    <w:rsid w:val="00625E8E"/>
    <w:rsid w:val="0062740C"/>
    <w:rsid w:val="0063164F"/>
    <w:rsid w:val="006322D9"/>
    <w:rsid w:val="00635117"/>
    <w:rsid w:val="006375CB"/>
    <w:rsid w:val="00651373"/>
    <w:rsid w:val="00651F33"/>
    <w:rsid w:val="00652B27"/>
    <w:rsid w:val="006544E5"/>
    <w:rsid w:val="0065525E"/>
    <w:rsid w:val="00660430"/>
    <w:rsid w:val="00664ABB"/>
    <w:rsid w:val="00675C75"/>
    <w:rsid w:val="00681C3C"/>
    <w:rsid w:val="00692FDB"/>
    <w:rsid w:val="00695AAE"/>
    <w:rsid w:val="00697259"/>
    <w:rsid w:val="006A3C3A"/>
    <w:rsid w:val="006A52E2"/>
    <w:rsid w:val="006B10CA"/>
    <w:rsid w:val="006B1B4D"/>
    <w:rsid w:val="006B590C"/>
    <w:rsid w:val="006C0EBB"/>
    <w:rsid w:val="006C40C5"/>
    <w:rsid w:val="006C4CE0"/>
    <w:rsid w:val="006C58EA"/>
    <w:rsid w:val="006D1D9D"/>
    <w:rsid w:val="006E0D67"/>
    <w:rsid w:val="006E1724"/>
    <w:rsid w:val="006F15A9"/>
    <w:rsid w:val="006F3685"/>
    <w:rsid w:val="006F4510"/>
    <w:rsid w:val="006F4B03"/>
    <w:rsid w:val="00700E9E"/>
    <w:rsid w:val="007056DB"/>
    <w:rsid w:val="00710AA6"/>
    <w:rsid w:val="00725EB5"/>
    <w:rsid w:val="00727DC3"/>
    <w:rsid w:val="007304F0"/>
    <w:rsid w:val="00732F63"/>
    <w:rsid w:val="00733B6A"/>
    <w:rsid w:val="007356BE"/>
    <w:rsid w:val="0073619C"/>
    <w:rsid w:val="00751CA6"/>
    <w:rsid w:val="00757074"/>
    <w:rsid w:val="00760442"/>
    <w:rsid w:val="00761F12"/>
    <w:rsid w:val="00764064"/>
    <w:rsid w:val="0077763F"/>
    <w:rsid w:val="00781FC3"/>
    <w:rsid w:val="007821B5"/>
    <w:rsid w:val="00782E25"/>
    <w:rsid w:val="007838D3"/>
    <w:rsid w:val="00784D27"/>
    <w:rsid w:val="00786DDC"/>
    <w:rsid w:val="00791D79"/>
    <w:rsid w:val="00794C4F"/>
    <w:rsid w:val="00797150"/>
    <w:rsid w:val="00797412"/>
    <w:rsid w:val="00797869"/>
    <w:rsid w:val="00797A8A"/>
    <w:rsid w:val="007A1406"/>
    <w:rsid w:val="007A7419"/>
    <w:rsid w:val="007B0BB8"/>
    <w:rsid w:val="007B2E35"/>
    <w:rsid w:val="007C35DE"/>
    <w:rsid w:val="007C58A7"/>
    <w:rsid w:val="007D2E5A"/>
    <w:rsid w:val="007D3C78"/>
    <w:rsid w:val="007D427B"/>
    <w:rsid w:val="007D6123"/>
    <w:rsid w:val="007E1CB5"/>
    <w:rsid w:val="007E271B"/>
    <w:rsid w:val="007E550E"/>
    <w:rsid w:val="007E7427"/>
    <w:rsid w:val="007F5532"/>
    <w:rsid w:val="007F6424"/>
    <w:rsid w:val="007F6FA0"/>
    <w:rsid w:val="007F7C99"/>
    <w:rsid w:val="0080739D"/>
    <w:rsid w:val="00827074"/>
    <w:rsid w:val="00831513"/>
    <w:rsid w:val="00832CA4"/>
    <w:rsid w:val="008337B6"/>
    <w:rsid w:val="0083592D"/>
    <w:rsid w:val="0083692E"/>
    <w:rsid w:val="0084259B"/>
    <w:rsid w:val="00843680"/>
    <w:rsid w:val="00845A5D"/>
    <w:rsid w:val="008502B5"/>
    <w:rsid w:val="00860907"/>
    <w:rsid w:val="00864005"/>
    <w:rsid w:val="00867756"/>
    <w:rsid w:val="00877619"/>
    <w:rsid w:val="008777E3"/>
    <w:rsid w:val="008826AE"/>
    <w:rsid w:val="00886422"/>
    <w:rsid w:val="00895C7C"/>
    <w:rsid w:val="00897C8A"/>
    <w:rsid w:val="00897D3E"/>
    <w:rsid w:val="008A03A9"/>
    <w:rsid w:val="008A275A"/>
    <w:rsid w:val="008B11F7"/>
    <w:rsid w:val="008B7DE2"/>
    <w:rsid w:val="008C0CC6"/>
    <w:rsid w:val="008C31CB"/>
    <w:rsid w:val="008C5F74"/>
    <w:rsid w:val="008C6FFC"/>
    <w:rsid w:val="008D31F1"/>
    <w:rsid w:val="008D4545"/>
    <w:rsid w:val="008D5022"/>
    <w:rsid w:val="008E1077"/>
    <w:rsid w:val="008E64F8"/>
    <w:rsid w:val="008F3E89"/>
    <w:rsid w:val="008F5997"/>
    <w:rsid w:val="008F7612"/>
    <w:rsid w:val="008F7914"/>
    <w:rsid w:val="00901BFA"/>
    <w:rsid w:val="009035E1"/>
    <w:rsid w:val="00904898"/>
    <w:rsid w:val="00912761"/>
    <w:rsid w:val="00915E9F"/>
    <w:rsid w:val="009226DA"/>
    <w:rsid w:val="009227B5"/>
    <w:rsid w:val="00922F91"/>
    <w:rsid w:val="00926AA9"/>
    <w:rsid w:val="00927806"/>
    <w:rsid w:val="00930C25"/>
    <w:rsid w:val="0093290B"/>
    <w:rsid w:val="00936562"/>
    <w:rsid w:val="00941A9A"/>
    <w:rsid w:val="00955F14"/>
    <w:rsid w:val="00960FD1"/>
    <w:rsid w:val="0096176E"/>
    <w:rsid w:val="0097604F"/>
    <w:rsid w:val="009822C6"/>
    <w:rsid w:val="009828AF"/>
    <w:rsid w:val="00982A65"/>
    <w:rsid w:val="0098795F"/>
    <w:rsid w:val="00987E1E"/>
    <w:rsid w:val="009A3E55"/>
    <w:rsid w:val="009B0ADF"/>
    <w:rsid w:val="009D10FB"/>
    <w:rsid w:val="009D1FAE"/>
    <w:rsid w:val="009D22F9"/>
    <w:rsid w:val="009E7E20"/>
    <w:rsid w:val="009F4CE2"/>
    <w:rsid w:val="009F57CF"/>
    <w:rsid w:val="00A03B6D"/>
    <w:rsid w:val="00A115BB"/>
    <w:rsid w:val="00A15B5E"/>
    <w:rsid w:val="00A222F4"/>
    <w:rsid w:val="00A227D7"/>
    <w:rsid w:val="00A233C0"/>
    <w:rsid w:val="00A2418B"/>
    <w:rsid w:val="00A252AA"/>
    <w:rsid w:val="00A25999"/>
    <w:rsid w:val="00A25EE8"/>
    <w:rsid w:val="00A25FA6"/>
    <w:rsid w:val="00A27B41"/>
    <w:rsid w:val="00A3352C"/>
    <w:rsid w:val="00A34259"/>
    <w:rsid w:val="00A34C2F"/>
    <w:rsid w:val="00A41EE0"/>
    <w:rsid w:val="00A460DE"/>
    <w:rsid w:val="00A46B2A"/>
    <w:rsid w:val="00A532B1"/>
    <w:rsid w:val="00A5352A"/>
    <w:rsid w:val="00A607AA"/>
    <w:rsid w:val="00A62D0C"/>
    <w:rsid w:val="00A707EE"/>
    <w:rsid w:val="00A70F7A"/>
    <w:rsid w:val="00A71385"/>
    <w:rsid w:val="00A74B20"/>
    <w:rsid w:val="00A86446"/>
    <w:rsid w:val="00A90F46"/>
    <w:rsid w:val="00A94CA5"/>
    <w:rsid w:val="00A959DD"/>
    <w:rsid w:val="00A979F3"/>
    <w:rsid w:val="00AA142E"/>
    <w:rsid w:val="00AA6A1C"/>
    <w:rsid w:val="00AA7FE0"/>
    <w:rsid w:val="00AB117A"/>
    <w:rsid w:val="00AB3A87"/>
    <w:rsid w:val="00AC68C7"/>
    <w:rsid w:val="00AD0721"/>
    <w:rsid w:val="00AD0A03"/>
    <w:rsid w:val="00AD1C9C"/>
    <w:rsid w:val="00AD367F"/>
    <w:rsid w:val="00AD751B"/>
    <w:rsid w:val="00AE04F9"/>
    <w:rsid w:val="00AE14BA"/>
    <w:rsid w:val="00AE27AB"/>
    <w:rsid w:val="00AE5ACB"/>
    <w:rsid w:val="00AE5E39"/>
    <w:rsid w:val="00AE762A"/>
    <w:rsid w:val="00AF37CE"/>
    <w:rsid w:val="00AF6A5C"/>
    <w:rsid w:val="00AF6CFD"/>
    <w:rsid w:val="00B0103A"/>
    <w:rsid w:val="00B0361B"/>
    <w:rsid w:val="00B06E31"/>
    <w:rsid w:val="00B10DE0"/>
    <w:rsid w:val="00B12E8D"/>
    <w:rsid w:val="00B21542"/>
    <w:rsid w:val="00B34C18"/>
    <w:rsid w:val="00B4271E"/>
    <w:rsid w:val="00B4524B"/>
    <w:rsid w:val="00B45627"/>
    <w:rsid w:val="00B52C37"/>
    <w:rsid w:val="00B55DF3"/>
    <w:rsid w:val="00B60DC2"/>
    <w:rsid w:val="00B61147"/>
    <w:rsid w:val="00B6154C"/>
    <w:rsid w:val="00B62D06"/>
    <w:rsid w:val="00B72EA7"/>
    <w:rsid w:val="00B872BA"/>
    <w:rsid w:val="00B941D4"/>
    <w:rsid w:val="00BA3750"/>
    <w:rsid w:val="00BB3A09"/>
    <w:rsid w:val="00BB4F60"/>
    <w:rsid w:val="00BB6E34"/>
    <w:rsid w:val="00BC00A0"/>
    <w:rsid w:val="00BC0D2E"/>
    <w:rsid w:val="00BC13B8"/>
    <w:rsid w:val="00BC1C0E"/>
    <w:rsid w:val="00BC3275"/>
    <w:rsid w:val="00BC4156"/>
    <w:rsid w:val="00BC62ED"/>
    <w:rsid w:val="00BD512C"/>
    <w:rsid w:val="00BD5656"/>
    <w:rsid w:val="00BD7D42"/>
    <w:rsid w:val="00BE6B17"/>
    <w:rsid w:val="00BF325F"/>
    <w:rsid w:val="00C058F9"/>
    <w:rsid w:val="00C06047"/>
    <w:rsid w:val="00C07EC5"/>
    <w:rsid w:val="00C107CF"/>
    <w:rsid w:val="00C11460"/>
    <w:rsid w:val="00C12CBC"/>
    <w:rsid w:val="00C133BF"/>
    <w:rsid w:val="00C26258"/>
    <w:rsid w:val="00C3756A"/>
    <w:rsid w:val="00C45557"/>
    <w:rsid w:val="00C474C7"/>
    <w:rsid w:val="00C47ACA"/>
    <w:rsid w:val="00C52506"/>
    <w:rsid w:val="00C532D2"/>
    <w:rsid w:val="00C5331A"/>
    <w:rsid w:val="00C5693C"/>
    <w:rsid w:val="00C61D47"/>
    <w:rsid w:val="00C61D4E"/>
    <w:rsid w:val="00C6277F"/>
    <w:rsid w:val="00C633DA"/>
    <w:rsid w:val="00C664F1"/>
    <w:rsid w:val="00C7103A"/>
    <w:rsid w:val="00C72220"/>
    <w:rsid w:val="00C8412C"/>
    <w:rsid w:val="00C85264"/>
    <w:rsid w:val="00C8643A"/>
    <w:rsid w:val="00C869D7"/>
    <w:rsid w:val="00C86FF7"/>
    <w:rsid w:val="00C93EF0"/>
    <w:rsid w:val="00C9583E"/>
    <w:rsid w:val="00C95D6B"/>
    <w:rsid w:val="00CA1A53"/>
    <w:rsid w:val="00CA2AAA"/>
    <w:rsid w:val="00CA5AD0"/>
    <w:rsid w:val="00CA5EE1"/>
    <w:rsid w:val="00CA6335"/>
    <w:rsid w:val="00CA7A0A"/>
    <w:rsid w:val="00CB0D48"/>
    <w:rsid w:val="00CB71B9"/>
    <w:rsid w:val="00CC0492"/>
    <w:rsid w:val="00CC0539"/>
    <w:rsid w:val="00CD2BAB"/>
    <w:rsid w:val="00CD68E9"/>
    <w:rsid w:val="00CD72A3"/>
    <w:rsid w:val="00CE4815"/>
    <w:rsid w:val="00CE4AD1"/>
    <w:rsid w:val="00CE54F0"/>
    <w:rsid w:val="00CE6ED3"/>
    <w:rsid w:val="00CF3BB9"/>
    <w:rsid w:val="00CF6BBC"/>
    <w:rsid w:val="00D0032F"/>
    <w:rsid w:val="00D018FA"/>
    <w:rsid w:val="00D03C43"/>
    <w:rsid w:val="00D05B6C"/>
    <w:rsid w:val="00D1280E"/>
    <w:rsid w:val="00D161A9"/>
    <w:rsid w:val="00D1782D"/>
    <w:rsid w:val="00D23B99"/>
    <w:rsid w:val="00D23FE8"/>
    <w:rsid w:val="00D346AA"/>
    <w:rsid w:val="00D35209"/>
    <w:rsid w:val="00D36ED6"/>
    <w:rsid w:val="00D37E5B"/>
    <w:rsid w:val="00D438BE"/>
    <w:rsid w:val="00D466BD"/>
    <w:rsid w:val="00D47316"/>
    <w:rsid w:val="00D53116"/>
    <w:rsid w:val="00D567C7"/>
    <w:rsid w:val="00D6186D"/>
    <w:rsid w:val="00D63D19"/>
    <w:rsid w:val="00D6401F"/>
    <w:rsid w:val="00D6423E"/>
    <w:rsid w:val="00D64A4E"/>
    <w:rsid w:val="00D66C88"/>
    <w:rsid w:val="00D75061"/>
    <w:rsid w:val="00D76E42"/>
    <w:rsid w:val="00D82C6D"/>
    <w:rsid w:val="00D82E89"/>
    <w:rsid w:val="00D834C5"/>
    <w:rsid w:val="00D8352D"/>
    <w:rsid w:val="00D84900"/>
    <w:rsid w:val="00D86A47"/>
    <w:rsid w:val="00D87A89"/>
    <w:rsid w:val="00D95506"/>
    <w:rsid w:val="00DA45FA"/>
    <w:rsid w:val="00DA5369"/>
    <w:rsid w:val="00DB0770"/>
    <w:rsid w:val="00DB1E7B"/>
    <w:rsid w:val="00DB27BC"/>
    <w:rsid w:val="00DB4E01"/>
    <w:rsid w:val="00DC5EDE"/>
    <w:rsid w:val="00DD0242"/>
    <w:rsid w:val="00DD2705"/>
    <w:rsid w:val="00DD48D2"/>
    <w:rsid w:val="00DD7D08"/>
    <w:rsid w:val="00DE17F1"/>
    <w:rsid w:val="00DE3B2D"/>
    <w:rsid w:val="00DE474F"/>
    <w:rsid w:val="00DE759E"/>
    <w:rsid w:val="00DF59D5"/>
    <w:rsid w:val="00E00918"/>
    <w:rsid w:val="00E03C3D"/>
    <w:rsid w:val="00E07A41"/>
    <w:rsid w:val="00E11322"/>
    <w:rsid w:val="00E17AC8"/>
    <w:rsid w:val="00E17FB3"/>
    <w:rsid w:val="00E21332"/>
    <w:rsid w:val="00E22C83"/>
    <w:rsid w:val="00E22F00"/>
    <w:rsid w:val="00E26E89"/>
    <w:rsid w:val="00E3045E"/>
    <w:rsid w:val="00E4019A"/>
    <w:rsid w:val="00E40DD0"/>
    <w:rsid w:val="00E43E57"/>
    <w:rsid w:val="00E50C08"/>
    <w:rsid w:val="00E52F07"/>
    <w:rsid w:val="00E6060A"/>
    <w:rsid w:val="00E60741"/>
    <w:rsid w:val="00E64F01"/>
    <w:rsid w:val="00E65EF8"/>
    <w:rsid w:val="00E7154A"/>
    <w:rsid w:val="00E87584"/>
    <w:rsid w:val="00E90BD2"/>
    <w:rsid w:val="00E956C5"/>
    <w:rsid w:val="00EA0D49"/>
    <w:rsid w:val="00EA0F4D"/>
    <w:rsid w:val="00EA51A2"/>
    <w:rsid w:val="00EA5E33"/>
    <w:rsid w:val="00EA7BD7"/>
    <w:rsid w:val="00EB0162"/>
    <w:rsid w:val="00EB40DD"/>
    <w:rsid w:val="00EB4ACC"/>
    <w:rsid w:val="00EC035A"/>
    <w:rsid w:val="00EC189A"/>
    <w:rsid w:val="00EC1A73"/>
    <w:rsid w:val="00EC1B92"/>
    <w:rsid w:val="00ED1772"/>
    <w:rsid w:val="00ED4355"/>
    <w:rsid w:val="00ED4ABE"/>
    <w:rsid w:val="00ED53F2"/>
    <w:rsid w:val="00ED5D29"/>
    <w:rsid w:val="00EE2453"/>
    <w:rsid w:val="00EE677C"/>
    <w:rsid w:val="00EF2A72"/>
    <w:rsid w:val="00EF3DE2"/>
    <w:rsid w:val="00EF50F2"/>
    <w:rsid w:val="00EF5837"/>
    <w:rsid w:val="00EF58A1"/>
    <w:rsid w:val="00F06926"/>
    <w:rsid w:val="00F06F63"/>
    <w:rsid w:val="00F0793F"/>
    <w:rsid w:val="00F10387"/>
    <w:rsid w:val="00F144A0"/>
    <w:rsid w:val="00F21EB6"/>
    <w:rsid w:val="00F31692"/>
    <w:rsid w:val="00F43415"/>
    <w:rsid w:val="00F521C3"/>
    <w:rsid w:val="00F5683C"/>
    <w:rsid w:val="00F715CB"/>
    <w:rsid w:val="00F7648F"/>
    <w:rsid w:val="00F81442"/>
    <w:rsid w:val="00F81B02"/>
    <w:rsid w:val="00F86E84"/>
    <w:rsid w:val="00F906DE"/>
    <w:rsid w:val="00F928AC"/>
    <w:rsid w:val="00F92C41"/>
    <w:rsid w:val="00F947C3"/>
    <w:rsid w:val="00F94D9E"/>
    <w:rsid w:val="00FA2B7B"/>
    <w:rsid w:val="00FB2F74"/>
    <w:rsid w:val="00FB3544"/>
    <w:rsid w:val="00FB4622"/>
    <w:rsid w:val="00FB538E"/>
    <w:rsid w:val="00FB53E3"/>
    <w:rsid w:val="00FC1B79"/>
    <w:rsid w:val="00FC5B15"/>
    <w:rsid w:val="00FC71E6"/>
    <w:rsid w:val="00FD6D38"/>
    <w:rsid w:val="00FD6FEC"/>
    <w:rsid w:val="00FF0814"/>
    <w:rsid w:val="00FF5BCD"/>
    <w:rsid w:val="00FF6BB6"/>
    <w:rsid w:val="01F048F8"/>
    <w:rsid w:val="01F81EAB"/>
    <w:rsid w:val="02D534A0"/>
    <w:rsid w:val="09324AB3"/>
    <w:rsid w:val="0A2C4362"/>
    <w:rsid w:val="0A3E1150"/>
    <w:rsid w:val="0AE1516F"/>
    <w:rsid w:val="0B493FE3"/>
    <w:rsid w:val="0E460DCC"/>
    <w:rsid w:val="112B5157"/>
    <w:rsid w:val="137B121E"/>
    <w:rsid w:val="141A1F62"/>
    <w:rsid w:val="14FA3E37"/>
    <w:rsid w:val="17947F6C"/>
    <w:rsid w:val="17A12E86"/>
    <w:rsid w:val="18971A2A"/>
    <w:rsid w:val="1BD84B99"/>
    <w:rsid w:val="1CA77C6E"/>
    <w:rsid w:val="1D850562"/>
    <w:rsid w:val="1DDA6C21"/>
    <w:rsid w:val="1E0C2880"/>
    <w:rsid w:val="1F495B43"/>
    <w:rsid w:val="1FA234AA"/>
    <w:rsid w:val="201B3BD1"/>
    <w:rsid w:val="20420E05"/>
    <w:rsid w:val="2111545D"/>
    <w:rsid w:val="2339344B"/>
    <w:rsid w:val="255929D3"/>
    <w:rsid w:val="255B7E31"/>
    <w:rsid w:val="293B38EA"/>
    <w:rsid w:val="2C2C3076"/>
    <w:rsid w:val="2CC069DF"/>
    <w:rsid w:val="2DB86B69"/>
    <w:rsid w:val="2E284E6A"/>
    <w:rsid w:val="2ECD6F6A"/>
    <w:rsid w:val="2F5855AB"/>
    <w:rsid w:val="30053AA8"/>
    <w:rsid w:val="30471BF4"/>
    <w:rsid w:val="30E96214"/>
    <w:rsid w:val="316E473D"/>
    <w:rsid w:val="35D87432"/>
    <w:rsid w:val="378A176D"/>
    <w:rsid w:val="389D6FC8"/>
    <w:rsid w:val="395D0975"/>
    <w:rsid w:val="3B9330C3"/>
    <w:rsid w:val="3C9521A9"/>
    <w:rsid w:val="400B74A5"/>
    <w:rsid w:val="410A5605"/>
    <w:rsid w:val="43687544"/>
    <w:rsid w:val="444A2C8F"/>
    <w:rsid w:val="44D22745"/>
    <w:rsid w:val="45EE6A9E"/>
    <w:rsid w:val="473E586C"/>
    <w:rsid w:val="47875A86"/>
    <w:rsid w:val="4A664EB4"/>
    <w:rsid w:val="4D911A81"/>
    <w:rsid w:val="4EDF0D38"/>
    <w:rsid w:val="4FDB09F1"/>
    <w:rsid w:val="521D6BF5"/>
    <w:rsid w:val="55361C18"/>
    <w:rsid w:val="58C74733"/>
    <w:rsid w:val="58F500C5"/>
    <w:rsid w:val="5A585EA6"/>
    <w:rsid w:val="5AA60A05"/>
    <w:rsid w:val="5C0625AD"/>
    <w:rsid w:val="5C2A40A3"/>
    <w:rsid w:val="5CBA3413"/>
    <w:rsid w:val="6074249A"/>
    <w:rsid w:val="60944B40"/>
    <w:rsid w:val="609D2768"/>
    <w:rsid w:val="627E716B"/>
    <w:rsid w:val="62C93BFB"/>
    <w:rsid w:val="62F74A5F"/>
    <w:rsid w:val="642A34F1"/>
    <w:rsid w:val="668F6ECC"/>
    <w:rsid w:val="66B84E35"/>
    <w:rsid w:val="670655F2"/>
    <w:rsid w:val="6830547C"/>
    <w:rsid w:val="689450B1"/>
    <w:rsid w:val="6E5442C6"/>
    <w:rsid w:val="6F702DDB"/>
    <w:rsid w:val="6F7943A2"/>
    <w:rsid w:val="71501A54"/>
    <w:rsid w:val="72195633"/>
    <w:rsid w:val="774911A5"/>
    <w:rsid w:val="7877480F"/>
    <w:rsid w:val="78C127AB"/>
    <w:rsid w:val="799B43AF"/>
    <w:rsid w:val="79BC3153"/>
    <w:rsid w:val="7A56419C"/>
    <w:rsid w:val="7A9D7EF0"/>
    <w:rsid w:val="7AC459A4"/>
    <w:rsid w:val="7AD226C0"/>
    <w:rsid w:val="7B503B18"/>
    <w:rsid w:val="7BB803F0"/>
    <w:rsid w:val="7FBB6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CA"/>
    <w:pPr>
      <w:widowControl w:val="0"/>
      <w:adjustRightInd w:val="0"/>
      <w:snapToGrid w:val="0"/>
      <w:spacing w:line="360" w:lineRule="auto"/>
      <w:ind w:firstLineChars="200" w:firstLine="420"/>
      <w:jc w:val="both"/>
    </w:pPr>
    <w:rPr>
      <w:rFonts w:ascii="宋体" w:hAnsi="宋体"/>
      <w:kern w:val="2"/>
      <w:sz w:val="21"/>
      <w:szCs w:val="22"/>
    </w:rPr>
  </w:style>
  <w:style w:type="paragraph" w:styleId="1">
    <w:name w:val="heading 1"/>
    <w:basedOn w:val="a"/>
    <w:next w:val="a"/>
    <w:link w:val="1Char1"/>
    <w:uiPriority w:val="9"/>
    <w:qFormat/>
    <w:rsid w:val="006B10CA"/>
    <w:pPr>
      <w:keepNext/>
      <w:keepLines/>
      <w:spacing w:before="200" w:after="200"/>
      <w:outlineLvl w:val="0"/>
    </w:pPr>
    <w:rPr>
      <w:b/>
      <w:bCs/>
      <w:kern w:val="44"/>
      <w:sz w:val="32"/>
      <w:szCs w:val="44"/>
    </w:rPr>
  </w:style>
  <w:style w:type="paragraph" w:styleId="2">
    <w:name w:val="heading 2"/>
    <w:basedOn w:val="a"/>
    <w:next w:val="a"/>
    <w:link w:val="2Char1"/>
    <w:uiPriority w:val="9"/>
    <w:qFormat/>
    <w:rsid w:val="006B10CA"/>
    <w:pPr>
      <w:overflowPunct w:val="0"/>
      <w:autoSpaceDE w:val="0"/>
      <w:autoSpaceDN w:val="0"/>
      <w:spacing w:before="200" w:after="200"/>
      <w:textAlignment w:val="baseline"/>
      <w:outlineLvl w:val="1"/>
    </w:pPr>
    <w:rPr>
      <w:b/>
      <w:spacing w:val="10"/>
      <w:kern w:val="0"/>
      <w:sz w:val="28"/>
      <w:szCs w:val="20"/>
    </w:rPr>
  </w:style>
  <w:style w:type="paragraph" w:styleId="3">
    <w:name w:val="heading 3"/>
    <w:basedOn w:val="a"/>
    <w:next w:val="a"/>
    <w:link w:val="3Char1"/>
    <w:uiPriority w:val="9"/>
    <w:unhideWhenUsed/>
    <w:qFormat/>
    <w:rsid w:val="006B10CA"/>
    <w:pPr>
      <w:spacing w:before="200" w:after="200"/>
      <w:outlineLvl w:val="2"/>
    </w:pPr>
    <w:rPr>
      <w:b/>
      <w:bCs/>
      <w:kern w:val="0"/>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10CA"/>
    <w:pPr>
      <w:spacing w:line="240" w:lineRule="auto"/>
    </w:pPr>
    <w:rPr>
      <w:sz w:val="18"/>
      <w:szCs w:val="18"/>
    </w:rPr>
  </w:style>
  <w:style w:type="paragraph" w:styleId="a4">
    <w:name w:val="footer"/>
    <w:basedOn w:val="a"/>
    <w:link w:val="Char0"/>
    <w:uiPriority w:val="99"/>
    <w:unhideWhenUsed/>
    <w:rsid w:val="006B10CA"/>
    <w:pPr>
      <w:tabs>
        <w:tab w:val="center" w:pos="4153"/>
        <w:tab w:val="right" w:pos="8306"/>
      </w:tabs>
      <w:spacing w:line="240" w:lineRule="auto"/>
      <w:jc w:val="left"/>
    </w:pPr>
    <w:rPr>
      <w:sz w:val="18"/>
      <w:szCs w:val="18"/>
    </w:rPr>
  </w:style>
  <w:style w:type="paragraph" w:styleId="a5">
    <w:name w:val="header"/>
    <w:basedOn w:val="a"/>
    <w:link w:val="Char1"/>
    <w:uiPriority w:val="99"/>
    <w:unhideWhenUsed/>
    <w:rsid w:val="006B10CA"/>
    <w:pPr>
      <w:pBdr>
        <w:bottom w:val="single" w:sz="6" w:space="1" w:color="auto"/>
      </w:pBdr>
      <w:tabs>
        <w:tab w:val="center" w:pos="4153"/>
        <w:tab w:val="right" w:pos="8306"/>
      </w:tabs>
      <w:spacing w:line="240" w:lineRule="auto"/>
      <w:jc w:val="center"/>
    </w:pPr>
    <w:rPr>
      <w:sz w:val="18"/>
      <w:szCs w:val="18"/>
    </w:rPr>
  </w:style>
  <w:style w:type="paragraph" w:styleId="a6">
    <w:name w:val="Normal (Web)"/>
    <w:basedOn w:val="a"/>
    <w:uiPriority w:val="99"/>
    <w:unhideWhenUsed/>
    <w:rsid w:val="006B10CA"/>
    <w:pPr>
      <w:widowControl/>
      <w:adjustRightInd/>
      <w:snapToGrid/>
      <w:spacing w:before="100" w:beforeAutospacing="1" w:after="100" w:afterAutospacing="1" w:line="240" w:lineRule="auto"/>
      <w:ind w:firstLineChars="0" w:firstLine="0"/>
      <w:jc w:val="left"/>
    </w:pPr>
    <w:rPr>
      <w:rFonts w:cs="宋体"/>
      <w:kern w:val="0"/>
      <w:sz w:val="24"/>
      <w:szCs w:val="24"/>
    </w:rPr>
  </w:style>
  <w:style w:type="character" w:customStyle="1" w:styleId="1Char">
    <w:name w:val="标题 1 Char"/>
    <w:basedOn w:val="a0"/>
    <w:uiPriority w:val="9"/>
    <w:rsid w:val="006B10CA"/>
    <w:rPr>
      <w:b/>
      <w:bCs/>
      <w:kern w:val="44"/>
      <w:sz w:val="44"/>
      <w:szCs w:val="44"/>
    </w:rPr>
  </w:style>
  <w:style w:type="character" w:customStyle="1" w:styleId="1Char1">
    <w:name w:val="标题 1 Char1"/>
    <w:link w:val="1"/>
    <w:uiPriority w:val="9"/>
    <w:rsid w:val="006B10CA"/>
    <w:rPr>
      <w:rFonts w:ascii="宋体" w:eastAsia="宋体" w:hAnsi="宋体" w:cs="Times New Roman"/>
      <w:b/>
      <w:bCs/>
      <w:kern w:val="44"/>
      <w:sz w:val="32"/>
      <w:szCs w:val="44"/>
    </w:rPr>
  </w:style>
  <w:style w:type="character" w:customStyle="1" w:styleId="2Char">
    <w:name w:val="标题 2 Char"/>
    <w:basedOn w:val="a0"/>
    <w:uiPriority w:val="9"/>
    <w:semiHidden/>
    <w:rsid w:val="006B10CA"/>
    <w:rPr>
      <w:rFonts w:ascii="Calibri Light" w:eastAsia="宋体" w:hAnsi="Calibri Light" w:cs="Times New Roman"/>
      <w:b/>
      <w:bCs/>
      <w:sz w:val="32"/>
      <w:szCs w:val="32"/>
    </w:rPr>
  </w:style>
  <w:style w:type="character" w:customStyle="1" w:styleId="2Char1">
    <w:name w:val="标题 2 Char1"/>
    <w:link w:val="2"/>
    <w:uiPriority w:val="9"/>
    <w:rsid w:val="006B10CA"/>
    <w:rPr>
      <w:rFonts w:ascii="宋体" w:eastAsia="宋体" w:hAnsi="宋体" w:cs="Times New Roman"/>
      <w:b/>
      <w:spacing w:val="10"/>
      <w:kern w:val="0"/>
      <w:sz w:val="28"/>
      <w:szCs w:val="20"/>
    </w:rPr>
  </w:style>
  <w:style w:type="character" w:customStyle="1" w:styleId="3Char">
    <w:name w:val="标题 3 Char"/>
    <w:basedOn w:val="a0"/>
    <w:uiPriority w:val="9"/>
    <w:semiHidden/>
    <w:rsid w:val="006B10CA"/>
    <w:rPr>
      <w:b/>
      <w:bCs/>
      <w:sz w:val="32"/>
      <w:szCs w:val="32"/>
    </w:rPr>
  </w:style>
  <w:style w:type="character" w:customStyle="1" w:styleId="3Char1">
    <w:name w:val="标题 3 Char1"/>
    <w:link w:val="3"/>
    <w:uiPriority w:val="9"/>
    <w:rsid w:val="006B10CA"/>
    <w:rPr>
      <w:rFonts w:ascii="宋体" w:eastAsia="宋体" w:hAnsi="宋体" w:cs="Times New Roman"/>
      <w:b/>
      <w:bCs/>
      <w:szCs w:val="32"/>
    </w:rPr>
  </w:style>
  <w:style w:type="paragraph" w:styleId="a7">
    <w:name w:val="List Paragraph"/>
    <w:basedOn w:val="a"/>
    <w:uiPriority w:val="34"/>
    <w:qFormat/>
    <w:rsid w:val="006B10CA"/>
  </w:style>
  <w:style w:type="character" w:customStyle="1" w:styleId="Char1">
    <w:name w:val="页眉 Char"/>
    <w:basedOn w:val="a0"/>
    <w:link w:val="a5"/>
    <w:uiPriority w:val="99"/>
    <w:rsid w:val="006B10CA"/>
    <w:rPr>
      <w:sz w:val="18"/>
      <w:szCs w:val="18"/>
    </w:rPr>
  </w:style>
  <w:style w:type="character" w:customStyle="1" w:styleId="Char0">
    <w:name w:val="页脚 Char"/>
    <w:basedOn w:val="a0"/>
    <w:link w:val="a4"/>
    <w:uiPriority w:val="99"/>
    <w:rsid w:val="006B10CA"/>
    <w:rPr>
      <w:sz w:val="18"/>
      <w:szCs w:val="18"/>
    </w:rPr>
  </w:style>
  <w:style w:type="character" w:customStyle="1" w:styleId="Char">
    <w:name w:val="批注框文本 Char"/>
    <w:basedOn w:val="a0"/>
    <w:link w:val="a3"/>
    <w:uiPriority w:val="99"/>
    <w:semiHidden/>
    <w:rsid w:val="006B10CA"/>
    <w:rPr>
      <w:sz w:val="18"/>
      <w:szCs w:val="18"/>
    </w:rPr>
  </w:style>
  <w:style w:type="table" w:styleId="a8">
    <w:name w:val="Table Grid"/>
    <w:basedOn w:val="a1"/>
    <w:uiPriority w:val="39"/>
    <w:rsid w:val="00ED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189562">
      <w:bodyDiv w:val="1"/>
      <w:marLeft w:val="0"/>
      <w:marRight w:val="0"/>
      <w:marTop w:val="0"/>
      <w:marBottom w:val="0"/>
      <w:divBdr>
        <w:top w:val="none" w:sz="0" w:space="0" w:color="auto"/>
        <w:left w:val="none" w:sz="0" w:space="0" w:color="auto"/>
        <w:bottom w:val="none" w:sz="0" w:space="0" w:color="auto"/>
        <w:right w:val="none" w:sz="0" w:space="0" w:color="auto"/>
      </w:divBdr>
    </w:div>
    <w:div w:id="352460507">
      <w:bodyDiv w:val="1"/>
      <w:marLeft w:val="0"/>
      <w:marRight w:val="0"/>
      <w:marTop w:val="0"/>
      <w:marBottom w:val="0"/>
      <w:divBdr>
        <w:top w:val="none" w:sz="0" w:space="0" w:color="auto"/>
        <w:left w:val="none" w:sz="0" w:space="0" w:color="auto"/>
        <w:bottom w:val="none" w:sz="0" w:space="0" w:color="auto"/>
        <w:right w:val="none" w:sz="0" w:space="0" w:color="auto"/>
      </w:divBdr>
    </w:div>
    <w:div w:id="778066670">
      <w:bodyDiv w:val="1"/>
      <w:marLeft w:val="0"/>
      <w:marRight w:val="0"/>
      <w:marTop w:val="0"/>
      <w:marBottom w:val="0"/>
      <w:divBdr>
        <w:top w:val="none" w:sz="0" w:space="0" w:color="auto"/>
        <w:left w:val="none" w:sz="0" w:space="0" w:color="auto"/>
        <w:bottom w:val="none" w:sz="0" w:space="0" w:color="auto"/>
        <w:right w:val="none" w:sz="0" w:space="0" w:color="auto"/>
      </w:divBdr>
    </w:div>
    <w:div w:id="853301066">
      <w:bodyDiv w:val="1"/>
      <w:marLeft w:val="0"/>
      <w:marRight w:val="0"/>
      <w:marTop w:val="0"/>
      <w:marBottom w:val="0"/>
      <w:divBdr>
        <w:top w:val="none" w:sz="0" w:space="0" w:color="auto"/>
        <w:left w:val="none" w:sz="0" w:space="0" w:color="auto"/>
        <w:bottom w:val="none" w:sz="0" w:space="0" w:color="auto"/>
        <w:right w:val="none" w:sz="0" w:space="0" w:color="auto"/>
      </w:divBdr>
    </w:div>
    <w:div w:id="856311001">
      <w:bodyDiv w:val="1"/>
      <w:marLeft w:val="0"/>
      <w:marRight w:val="0"/>
      <w:marTop w:val="0"/>
      <w:marBottom w:val="0"/>
      <w:divBdr>
        <w:top w:val="none" w:sz="0" w:space="0" w:color="auto"/>
        <w:left w:val="none" w:sz="0" w:space="0" w:color="auto"/>
        <w:bottom w:val="none" w:sz="0" w:space="0" w:color="auto"/>
        <w:right w:val="none" w:sz="0" w:space="0" w:color="auto"/>
      </w:divBdr>
    </w:div>
    <w:div w:id="923952456">
      <w:bodyDiv w:val="1"/>
      <w:marLeft w:val="0"/>
      <w:marRight w:val="0"/>
      <w:marTop w:val="0"/>
      <w:marBottom w:val="0"/>
      <w:divBdr>
        <w:top w:val="none" w:sz="0" w:space="0" w:color="auto"/>
        <w:left w:val="none" w:sz="0" w:space="0" w:color="auto"/>
        <w:bottom w:val="none" w:sz="0" w:space="0" w:color="auto"/>
        <w:right w:val="none" w:sz="0" w:space="0" w:color="auto"/>
      </w:divBdr>
    </w:div>
    <w:div w:id="1038555190">
      <w:bodyDiv w:val="1"/>
      <w:marLeft w:val="0"/>
      <w:marRight w:val="0"/>
      <w:marTop w:val="0"/>
      <w:marBottom w:val="0"/>
      <w:divBdr>
        <w:top w:val="none" w:sz="0" w:space="0" w:color="auto"/>
        <w:left w:val="none" w:sz="0" w:space="0" w:color="auto"/>
        <w:bottom w:val="none" w:sz="0" w:space="0" w:color="auto"/>
        <w:right w:val="none" w:sz="0" w:space="0" w:color="auto"/>
      </w:divBdr>
      <w:divsChild>
        <w:div w:id="13268862">
          <w:marLeft w:val="0"/>
          <w:marRight w:val="0"/>
          <w:marTop w:val="0"/>
          <w:marBottom w:val="225"/>
          <w:divBdr>
            <w:top w:val="none" w:sz="0" w:space="0" w:color="auto"/>
            <w:left w:val="none" w:sz="0" w:space="0" w:color="auto"/>
            <w:bottom w:val="none" w:sz="0" w:space="0" w:color="auto"/>
            <w:right w:val="none" w:sz="0" w:space="0" w:color="auto"/>
          </w:divBdr>
        </w:div>
        <w:div w:id="761754758">
          <w:marLeft w:val="0"/>
          <w:marRight w:val="0"/>
          <w:marTop w:val="0"/>
          <w:marBottom w:val="225"/>
          <w:divBdr>
            <w:top w:val="none" w:sz="0" w:space="0" w:color="auto"/>
            <w:left w:val="none" w:sz="0" w:space="0" w:color="auto"/>
            <w:bottom w:val="none" w:sz="0" w:space="0" w:color="auto"/>
            <w:right w:val="none" w:sz="0" w:space="0" w:color="auto"/>
          </w:divBdr>
        </w:div>
        <w:div w:id="1349794516">
          <w:marLeft w:val="0"/>
          <w:marRight w:val="0"/>
          <w:marTop w:val="0"/>
          <w:marBottom w:val="225"/>
          <w:divBdr>
            <w:top w:val="none" w:sz="0" w:space="0" w:color="auto"/>
            <w:left w:val="none" w:sz="0" w:space="0" w:color="auto"/>
            <w:bottom w:val="none" w:sz="0" w:space="0" w:color="auto"/>
            <w:right w:val="none" w:sz="0" w:space="0" w:color="auto"/>
          </w:divBdr>
        </w:div>
        <w:div w:id="1862165107">
          <w:marLeft w:val="0"/>
          <w:marRight w:val="0"/>
          <w:marTop w:val="0"/>
          <w:marBottom w:val="225"/>
          <w:divBdr>
            <w:top w:val="none" w:sz="0" w:space="0" w:color="auto"/>
            <w:left w:val="none" w:sz="0" w:space="0" w:color="auto"/>
            <w:bottom w:val="none" w:sz="0" w:space="0" w:color="auto"/>
            <w:right w:val="none" w:sz="0" w:space="0" w:color="auto"/>
          </w:divBdr>
        </w:div>
      </w:divsChild>
    </w:div>
    <w:div w:id="1295059136">
      <w:bodyDiv w:val="1"/>
      <w:marLeft w:val="0"/>
      <w:marRight w:val="0"/>
      <w:marTop w:val="0"/>
      <w:marBottom w:val="0"/>
      <w:divBdr>
        <w:top w:val="none" w:sz="0" w:space="0" w:color="auto"/>
        <w:left w:val="none" w:sz="0" w:space="0" w:color="auto"/>
        <w:bottom w:val="none" w:sz="0" w:space="0" w:color="auto"/>
        <w:right w:val="none" w:sz="0" w:space="0" w:color="auto"/>
      </w:divBdr>
    </w:div>
    <w:div w:id="1982728153">
      <w:bodyDiv w:val="1"/>
      <w:marLeft w:val="0"/>
      <w:marRight w:val="0"/>
      <w:marTop w:val="0"/>
      <w:marBottom w:val="0"/>
      <w:divBdr>
        <w:top w:val="none" w:sz="0" w:space="0" w:color="auto"/>
        <w:left w:val="none" w:sz="0" w:space="0" w:color="auto"/>
        <w:bottom w:val="none" w:sz="0" w:space="0" w:color="auto"/>
        <w:right w:val="none" w:sz="0" w:space="0" w:color="auto"/>
      </w:divBdr>
    </w:div>
    <w:div w:id="2009747480">
      <w:bodyDiv w:val="1"/>
      <w:marLeft w:val="0"/>
      <w:marRight w:val="0"/>
      <w:marTop w:val="0"/>
      <w:marBottom w:val="0"/>
      <w:divBdr>
        <w:top w:val="none" w:sz="0" w:space="0" w:color="auto"/>
        <w:left w:val="none" w:sz="0" w:space="0" w:color="auto"/>
        <w:bottom w:val="none" w:sz="0" w:space="0" w:color="auto"/>
        <w:right w:val="none" w:sz="0" w:space="0" w:color="auto"/>
      </w:divBdr>
    </w:div>
    <w:div w:id="2012489319">
      <w:bodyDiv w:val="1"/>
      <w:marLeft w:val="0"/>
      <w:marRight w:val="0"/>
      <w:marTop w:val="0"/>
      <w:marBottom w:val="0"/>
      <w:divBdr>
        <w:top w:val="none" w:sz="0" w:space="0" w:color="auto"/>
        <w:left w:val="none" w:sz="0" w:space="0" w:color="auto"/>
        <w:bottom w:val="none" w:sz="0" w:space="0" w:color="auto"/>
        <w:right w:val="none" w:sz="0" w:space="0" w:color="auto"/>
      </w:divBdr>
      <w:divsChild>
        <w:div w:id="1795631063">
          <w:marLeft w:val="0"/>
          <w:marRight w:val="0"/>
          <w:marTop w:val="0"/>
          <w:marBottom w:val="225"/>
          <w:divBdr>
            <w:top w:val="none" w:sz="0" w:space="0" w:color="auto"/>
            <w:left w:val="none" w:sz="0" w:space="0" w:color="auto"/>
            <w:bottom w:val="none" w:sz="0" w:space="0" w:color="auto"/>
            <w:right w:val="none" w:sz="0" w:space="0" w:color="auto"/>
          </w:divBdr>
        </w:div>
        <w:div w:id="2032140808">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1F151-90FB-44A5-89A6-00CD6AA8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691</Words>
  <Characters>3943</Characters>
  <Application>Microsoft Office Word</Application>
  <DocSecurity>0</DocSecurity>
  <Lines>32</Lines>
  <Paragraphs>9</Paragraphs>
  <ScaleCrop>false</ScaleCrop>
  <Company>Microsoft</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江琦</cp:lastModifiedBy>
  <cp:revision>2</cp:revision>
  <cp:lastPrinted>2020-04-07T02:52:00Z</cp:lastPrinted>
  <dcterms:created xsi:type="dcterms:W3CDTF">2020-09-30T01:41:00Z</dcterms:created>
  <dcterms:modified xsi:type="dcterms:W3CDTF">2020-09-30T01:41:00Z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