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A69DC">
      <w:pPr>
        <w:snapToGrid w:val="0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1</w:t>
      </w:r>
    </w:p>
    <w:p w14:paraId="38D5EE27">
      <w:pPr>
        <w:snapToGrid w:val="0"/>
        <w:rPr>
          <w:rFonts w:hint="eastAsia" w:ascii="Times New Roman" w:hAnsi="黑体" w:eastAsia="黑体"/>
          <w:sz w:val="32"/>
          <w:szCs w:val="32"/>
        </w:rPr>
      </w:pPr>
    </w:p>
    <w:p w14:paraId="38FA5A19">
      <w:pPr>
        <w:snapToGrid w:val="0"/>
        <w:spacing w:line="276" w:lineRule="auto"/>
        <w:jc w:val="center"/>
        <w:rPr>
          <w:rFonts w:hint="eastAsia" w:ascii="方正小标宋_GBK" w:eastAsia="方正小标宋_GBK"/>
          <w:sz w:val="44"/>
          <w:szCs w:val="44"/>
        </w:rPr>
      </w:pPr>
      <w:bookmarkStart w:id="0" w:name="OLE_LINK14"/>
      <w:bookmarkStart w:id="1" w:name="OLE_LINK13"/>
      <w:r>
        <w:rPr>
          <w:rFonts w:hint="eastAsia" w:ascii="方正小标宋_GBK" w:eastAsia="方正小标宋_GBK"/>
          <w:sz w:val="44"/>
          <w:szCs w:val="44"/>
        </w:rPr>
        <w:t>上海市企业研发准备金制度登记表</w:t>
      </w:r>
      <w:bookmarkEnd w:id="0"/>
      <w:bookmarkEnd w:id="1"/>
    </w:p>
    <w:p w14:paraId="7DDE4A47">
      <w:pPr>
        <w:pStyle w:val="2"/>
        <w:rPr>
          <w:rFonts w:hint="eastAsia"/>
        </w:rPr>
      </w:pPr>
      <w:bookmarkStart w:id="5" w:name="_GoBack"/>
      <w:bookmarkEnd w:id="5"/>
    </w:p>
    <w:p w14:paraId="15897E29">
      <w:pPr>
        <w:snapToGrid w:val="0"/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填报日期：</w:t>
      </w:r>
    </w:p>
    <w:tbl>
      <w:tblPr>
        <w:tblStyle w:val="4"/>
        <w:tblW w:w="9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811"/>
        <w:gridCol w:w="1464"/>
        <w:gridCol w:w="95"/>
        <w:gridCol w:w="629"/>
        <w:gridCol w:w="772"/>
        <w:gridCol w:w="1456"/>
      </w:tblGrid>
      <w:tr w14:paraId="32659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noWrap w:val="0"/>
            <w:vAlign w:val="center"/>
          </w:tcPr>
          <w:p w14:paraId="1B2D4DB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企业名称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38924D2D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71408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noWrap w:val="0"/>
            <w:vAlign w:val="center"/>
          </w:tcPr>
          <w:p w14:paraId="369600C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统一社会信用代码</w:t>
            </w:r>
          </w:p>
          <w:p w14:paraId="1845F851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（组织机构代码）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0CD7BE13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310C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noWrap w:val="0"/>
            <w:vAlign w:val="center"/>
          </w:tcPr>
          <w:p w14:paraId="5E52697A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企业地址（注册地）</w:t>
            </w:r>
          </w:p>
        </w:tc>
        <w:tc>
          <w:tcPr>
            <w:tcW w:w="2811" w:type="dxa"/>
            <w:noWrap w:val="0"/>
            <w:vAlign w:val="center"/>
          </w:tcPr>
          <w:p w14:paraId="76C6758F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0880B30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研发人员数</w:t>
            </w:r>
          </w:p>
        </w:tc>
        <w:tc>
          <w:tcPr>
            <w:tcW w:w="2857" w:type="dxa"/>
            <w:gridSpan w:val="3"/>
            <w:noWrap w:val="0"/>
            <w:vAlign w:val="center"/>
          </w:tcPr>
          <w:p w14:paraId="458FD0A4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597B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noWrap w:val="0"/>
            <w:vAlign w:val="center"/>
          </w:tcPr>
          <w:p w14:paraId="46DDABC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法定代表人/</w:t>
            </w:r>
          </w:p>
          <w:p w14:paraId="27F74C6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企业负责人</w:t>
            </w:r>
          </w:p>
        </w:tc>
        <w:tc>
          <w:tcPr>
            <w:tcW w:w="2811" w:type="dxa"/>
            <w:noWrap w:val="0"/>
            <w:vAlign w:val="center"/>
          </w:tcPr>
          <w:p w14:paraId="3EA37345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7CEE54F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857" w:type="dxa"/>
            <w:gridSpan w:val="3"/>
            <w:noWrap w:val="0"/>
            <w:vAlign w:val="top"/>
          </w:tcPr>
          <w:p w14:paraId="0E8E1458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26C1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noWrap w:val="0"/>
            <w:vAlign w:val="center"/>
          </w:tcPr>
          <w:p w14:paraId="784CE25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登记填报负责人</w:t>
            </w:r>
          </w:p>
        </w:tc>
        <w:tc>
          <w:tcPr>
            <w:tcW w:w="2811" w:type="dxa"/>
            <w:noWrap w:val="0"/>
            <w:vAlign w:val="center"/>
          </w:tcPr>
          <w:p w14:paraId="1B037489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1A4D44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857" w:type="dxa"/>
            <w:gridSpan w:val="3"/>
            <w:noWrap w:val="0"/>
            <w:vAlign w:val="top"/>
          </w:tcPr>
          <w:p w14:paraId="6C28A0B6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49C34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523" w:type="dxa"/>
            <w:noWrap w:val="0"/>
            <w:vAlign w:val="center"/>
          </w:tcPr>
          <w:p w14:paraId="01481968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企业性质</w:t>
            </w:r>
          </w:p>
          <w:p w14:paraId="2A13D62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（单选）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35CB34A8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○国有企业   ○民营企业   ○外资企业  ○港澳台商投资企业 ○其他企业</w:t>
            </w:r>
          </w:p>
        </w:tc>
      </w:tr>
      <w:tr w14:paraId="79B6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523" w:type="dxa"/>
            <w:noWrap w:val="0"/>
            <w:vAlign w:val="center"/>
          </w:tcPr>
          <w:p w14:paraId="3E712213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高新技术领域</w:t>
            </w:r>
          </w:p>
          <w:p w14:paraId="109A8151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（单选）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41DDB168">
            <w:pPr>
              <w:adjustRightInd w:val="0"/>
              <w:snapToGrid w:val="0"/>
              <w:rPr>
                <w:rFonts w:hint="eastAsia" w:ascii="仿宋_GB2312" w:hAnsi="宋体" w:eastAsia="仿宋_GB2312"/>
                <w:sz w:val="24"/>
              </w:rPr>
            </w:pPr>
            <w:bookmarkStart w:id="2" w:name="OLE_LINK6"/>
            <w:bookmarkStart w:id="3" w:name="OLE_LINK7"/>
            <w:bookmarkStart w:id="4" w:name="OLE_LINK9"/>
            <w:r>
              <w:rPr>
                <w:rFonts w:hint="eastAsia" w:ascii="仿宋_GB2312" w:hAnsi="宋体" w:eastAsia="仿宋_GB2312"/>
                <w:sz w:val="24"/>
              </w:rPr>
              <w:t>○</w:t>
            </w:r>
            <w:bookmarkEnd w:id="2"/>
            <w:bookmarkEnd w:id="3"/>
            <w:r>
              <w:rPr>
                <w:rFonts w:hint="eastAsia" w:ascii="仿宋_GB2312" w:hAnsi="宋体" w:eastAsia="仿宋_GB2312"/>
                <w:sz w:val="24"/>
              </w:rPr>
              <w:t>电子信息    ○生物与新医药   ○航空航天    ○新材料</w:t>
            </w:r>
          </w:p>
          <w:p w14:paraId="7C10B1FE">
            <w:pPr>
              <w:adjustRightInd w:val="0"/>
              <w:snapToGrid w:val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○高技术服务  ○新能源与节能     ○资源与环境</w:t>
            </w:r>
          </w:p>
          <w:p w14:paraId="454FA0FF">
            <w:pPr>
              <w:adjustRightInd w:val="0"/>
              <w:snapToGrid w:val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○先进制造与自动化</w:t>
            </w:r>
            <w:bookmarkEnd w:id="4"/>
            <w:r>
              <w:rPr>
                <w:rFonts w:hint="eastAsia" w:ascii="仿宋_GB2312" w:hAnsi="宋体" w:eastAsia="仿宋_GB2312"/>
                <w:sz w:val="24"/>
              </w:rPr>
              <w:t xml:space="preserve"> ○其他领域</w:t>
            </w:r>
            <w:r>
              <w:rPr>
                <w:rFonts w:hint="eastAsia" w:ascii="仿宋_GB2312" w:eastAsia="仿宋_GB2312"/>
                <w:sz w:val="24"/>
              </w:rPr>
              <w:t>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</w:t>
            </w:r>
          </w:p>
        </w:tc>
      </w:tr>
      <w:tr w14:paraId="2C412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noWrap w:val="0"/>
            <w:vAlign w:val="center"/>
          </w:tcPr>
          <w:p w14:paraId="51EC15E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br w:type="page"/>
            </w:r>
            <w:r>
              <w:rPr>
                <w:rFonts w:hint="eastAsia" w:ascii="仿宋_GB2312" w:eastAsia="仿宋_GB2312"/>
                <w:sz w:val="24"/>
              </w:rPr>
              <w:t>上年度营业收入</w:t>
            </w:r>
          </w:p>
          <w:p w14:paraId="5392A05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（万元）</w:t>
            </w:r>
          </w:p>
        </w:tc>
        <w:tc>
          <w:tcPr>
            <w:tcW w:w="2811" w:type="dxa"/>
            <w:noWrap w:val="0"/>
            <w:vAlign w:val="center"/>
          </w:tcPr>
          <w:p w14:paraId="0A50F19C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88" w:type="dxa"/>
            <w:gridSpan w:val="3"/>
            <w:noWrap w:val="0"/>
            <w:vAlign w:val="center"/>
          </w:tcPr>
          <w:p w14:paraId="2802855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上年度研发费用（万元）</w:t>
            </w:r>
          </w:p>
        </w:tc>
        <w:tc>
          <w:tcPr>
            <w:tcW w:w="2228" w:type="dxa"/>
            <w:gridSpan w:val="2"/>
            <w:noWrap w:val="0"/>
            <w:vAlign w:val="center"/>
          </w:tcPr>
          <w:p w14:paraId="102FF2FA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31F4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23" w:type="dxa"/>
            <w:vMerge w:val="restart"/>
            <w:noWrap w:val="0"/>
            <w:vAlign w:val="center"/>
          </w:tcPr>
          <w:p w14:paraId="1EBE54A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本年度研发准备金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预算计提</w:t>
            </w:r>
          </w:p>
        </w:tc>
        <w:tc>
          <w:tcPr>
            <w:tcW w:w="2811" w:type="dxa"/>
            <w:noWrap w:val="0"/>
            <w:vAlign w:val="center"/>
          </w:tcPr>
          <w:p w14:paraId="0A8CE7F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计提方法</w:t>
            </w:r>
          </w:p>
        </w:tc>
        <w:tc>
          <w:tcPr>
            <w:tcW w:w="1464" w:type="dxa"/>
            <w:noWrap w:val="0"/>
            <w:vAlign w:val="center"/>
          </w:tcPr>
          <w:p w14:paraId="59F7BC8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计提基数（万元）</w:t>
            </w:r>
          </w:p>
        </w:tc>
        <w:tc>
          <w:tcPr>
            <w:tcW w:w="1496" w:type="dxa"/>
            <w:gridSpan w:val="3"/>
            <w:noWrap w:val="0"/>
            <w:vAlign w:val="center"/>
          </w:tcPr>
          <w:p w14:paraId="180F0F23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计提比例（%）</w:t>
            </w:r>
          </w:p>
        </w:tc>
        <w:tc>
          <w:tcPr>
            <w:tcW w:w="1456" w:type="dxa"/>
            <w:noWrap w:val="0"/>
            <w:vAlign w:val="center"/>
          </w:tcPr>
          <w:p w14:paraId="2F6FDA3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计提资金额（万元）</w:t>
            </w:r>
          </w:p>
        </w:tc>
      </w:tr>
      <w:tr w14:paraId="2F94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523" w:type="dxa"/>
            <w:vMerge w:val="continue"/>
            <w:noWrap w:val="0"/>
            <w:vAlign w:val="center"/>
          </w:tcPr>
          <w:p w14:paraId="76CE47AF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11" w:type="dxa"/>
            <w:noWrap w:val="0"/>
            <w:vAlign w:val="center"/>
          </w:tcPr>
          <w:p w14:paraId="307A2723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○按销售收入计提</w:t>
            </w:r>
          </w:p>
          <w:p w14:paraId="10F43C52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○按净利润计提</w:t>
            </w:r>
          </w:p>
          <w:p w14:paraId="5CD991C4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○按开发需求核定</w:t>
            </w:r>
          </w:p>
          <w:p w14:paraId="33A9BB83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○按年度预算核定</w:t>
            </w:r>
          </w:p>
        </w:tc>
        <w:tc>
          <w:tcPr>
            <w:tcW w:w="1464" w:type="dxa"/>
            <w:noWrap w:val="0"/>
            <w:vAlign w:val="center"/>
          </w:tcPr>
          <w:p w14:paraId="6B42C329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3FD65C81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61EEE135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  <w:tr w14:paraId="35935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523" w:type="dxa"/>
            <w:noWrap w:val="0"/>
            <w:vAlign w:val="center"/>
          </w:tcPr>
          <w:p w14:paraId="15DD9F45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本年度拟实施的研发准备金项目数（项）</w:t>
            </w:r>
          </w:p>
        </w:tc>
        <w:tc>
          <w:tcPr>
            <w:tcW w:w="7227" w:type="dxa"/>
            <w:gridSpan w:val="6"/>
            <w:noWrap w:val="0"/>
            <w:vAlign w:val="center"/>
          </w:tcPr>
          <w:p w14:paraId="1F14052F">
            <w:pPr>
              <w:adjustRightInd w:val="0"/>
              <w:snapToGrid w:val="0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1C464A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5E76957-FE73-4BB2-9E31-2EA294D2284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077EC1B-C377-4D43-A906-3C19554FB05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C717CE6-E85C-4692-9945-BCC9C5B2E8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E27AE"/>
    <w:rsid w:val="5D7E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"/>
    <w:basedOn w:val="1"/>
    <w:next w:val="1"/>
    <w:qFormat/>
    <w:uiPriority w:val="0"/>
    <w:rPr>
      <w:rFonts w:ascii="Calibri" w:hAnsi="Calibri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2026-09-24T06:54:00Z</dcterms:created>
  <dc:creator>No trouble</dc:creator>
  <cp:lastModifiedBy>No trouble</cp:lastModifiedBy>
  <dcterms:modified xsi:type="dcterms:W3CDTF">2026-09-24T06:55:15Z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7998ABF88C6144BFB149767619084F3C_11</vt:lpwstr>
  </property>
  <property fmtid="{D5CDD505-2E9C-101B-9397-08002B2CF9AE}" pid="4" name="KSOTemplateDocerSaveRecord">
    <vt:lpwstr>eyJoZGlkIjoiZGJhNmI4N2ZkYTU0OTI1OWRjYjQ2OGFiNzAzMWQ3NTciLCJ1c2VySWQiOiIxMjgxNTA3ODkxIn0=</vt:lpwstr>
  </property>
</Properties>
</file>